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5B9B3">
      <w:pPr>
        <w:pStyle w:val="3"/>
        <w:spacing w:line="0" w:lineRule="atLeast"/>
        <w:jc w:val="center"/>
        <w:rPr>
          <w:rFonts w:hint="eastAsia" w:ascii="仿宋" w:hAnsi="仿宋" w:eastAsia="仿宋" w:cs="仿宋"/>
          <w:b/>
          <w:bCs w:val="0"/>
          <w:color w:val="auto"/>
          <w:kern w:val="36"/>
          <w:sz w:val="44"/>
          <w:szCs w:val="44"/>
          <w:lang w:eastAsia="zh-CN"/>
        </w:rPr>
      </w:pPr>
    </w:p>
    <w:p w14:paraId="4B2AC7A3">
      <w:pPr>
        <w:pStyle w:val="3"/>
        <w:spacing w:line="0" w:lineRule="atLeast"/>
        <w:jc w:val="center"/>
        <w:rPr>
          <w:rFonts w:hint="eastAsia" w:ascii="仿宋" w:hAnsi="仿宋" w:eastAsia="仿宋" w:cs="仿宋"/>
          <w:b/>
          <w:bCs w:val="0"/>
          <w:color w:val="auto"/>
          <w:kern w:val="36"/>
          <w:sz w:val="44"/>
          <w:szCs w:val="44"/>
          <w:lang w:eastAsia="zh-CN"/>
        </w:rPr>
      </w:pPr>
    </w:p>
    <w:p w14:paraId="68B12222">
      <w:pPr>
        <w:pStyle w:val="3"/>
        <w:spacing w:line="0" w:lineRule="atLeast"/>
        <w:jc w:val="center"/>
        <w:rPr>
          <w:rFonts w:hint="eastAsia" w:ascii="仿宋" w:hAnsi="仿宋" w:eastAsia="仿宋" w:cs="仿宋"/>
          <w:b/>
          <w:bCs w:val="0"/>
          <w:color w:val="auto"/>
          <w:kern w:val="36"/>
          <w:sz w:val="52"/>
          <w:szCs w:val="52"/>
          <w:lang w:eastAsia="zh-CN"/>
        </w:rPr>
      </w:pPr>
      <w:r>
        <w:rPr>
          <w:rFonts w:hint="eastAsia" w:ascii="仿宋" w:hAnsi="仿宋" w:eastAsia="仿宋" w:cs="仿宋"/>
          <w:b/>
          <w:bCs w:val="0"/>
          <w:color w:val="auto"/>
          <w:kern w:val="36"/>
          <w:sz w:val="52"/>
          <w:szCs w:val="52"/>
          <w:lang w:eastAsia="zh-CN"/>
        </w:rPr>
        <w:t>福建农林大学校级网上竞价文件</w:t>
      </w:r>
    </w:p>
    <w:p w14:paraId="31D19191">
      <w:pPr>
        <w:pStyle w:val="3"/>
        <w:spacing w:line="0" w:lineRule="atLeast"/>
        <w:jc w:val="center"/>
        <w:rPr>
          <w:rFonts w:hint="eastAsia" w:ascii="仿宋" w:hAnsi="仿宋" w:eastAsia="仿宋" w:cs="仿宋"/>
          <w:b/>
          <w:bCs w:val="0"/>
          <w:color w:val="auto"/>
          <w:kern w:val="36"/>
          <w:sz w:val="30"/>
          <w:szCs w:val="30"/>
          <w:lang w:eastAsia="zh-CN"/>
        </w:rPr>
      </w:pPr>
    </w:p>
    <w:p w14:paraId="4EABF5DF">
      <w:pPr>
        <w:pStyle w:val="3"/>
        <w:spacing w:line="0" w:lineRule="atLeast"/>
        <w:jc w:val="center"/>
        <w:rPr>
          <w:rFonts w:hAnsi="宋体"/>
          <w:b/>
          <w:color w:val="auto"/>
          <w:sz w:val="36"/>
        </w:rPr>
      </w:pPr>
    </w:p>
    <w:p w14:paraId="49C11962">
      <w:pPr>
        <w:pStyle w:val="3"/>
        <w:spacing w:line="0" w:lineRule="atLeast"/>
        <w:jc w:val="center"/>
        <w:rPr>
          <w:rFonts w:hAnsi="宋体"/>
          <w:b/>
          <w:color w:val="auto"/>
          <w:sz w:val="36"/>
        </w:rPr>
      </w:pPr>
    </w:p>
    <w:p w14:paraId="6B6287F7">
      <w:pPr>
        <w:pStyle w:val="3"/>
        <w:spacing w:line="0" w:lineRule="atLeast"/>
        <w:jc w:val="center"/>
        <w:rPr>
          <w:rFonts w:hAnsi="宋体"/>
          <w:b/>
          <w:color w:val="auto"/>
          <w:sz w:val="36"/>
        </w:rPr>
      </w:pPr>
    </w:p>
    <w:p w14:paraId="4733A65C">
      <w:pPr>
        <w:pStyle w:val="3"/>
        <w:spacing w:line="400" w:lineRule="exact"/>
        <w:rPr>
          <w:rFonts w:hAnsi="宋体"/>
          <w:b/>
          <w:color w:val="auto"/>
          <w:sz w:val="36"/>
        </w:rPr>
      </w:pPr>
    </w:p>
    <w:p w14:paraId="7124FBF4">
      <w:pPr>
        <w:pStyle w:val="3"/>
        <w:spacing w:line="400" w:lineRule="exact"/>
        <w:rPr>
          <w:rFonts w:hAnsi="宋体"/>
          <w:b/>
          <w:color w:val="auto"/>
          <w:sz w:val="36"/>
        </w:rPr>
      </w:pPr>
    </w:p>
    <w:p w14:paraId="585C9BC8">
      <w:pPr>
        <w:pStyle w:val="3"/>
        <w:spacing w:line="640" w:lineRule="exact"/>
        <w:ind w:left="0" w:leftChars="0" w:firstLine="1263" w:firstLineChars="393"/>
        <w:rPr>
          <w:rFonts w:hint="eastAsia" w:hAnsi="宋体" w:eastAsia="宋体"/>
          <w:b/>
          <w:color w:val="auto"/>
          <w:sz w:val="32"/>
          <w:szCs w:val="32"/>
          <w:lang w:eastAsia="zh-CN"/>
        </w:rPr>
      </w:pPr>
      <w:r>
        <w:rPr>
          <w:rFonts w:hint="eastAsia" w:hAnsi="宋体"/>
          <w:b/>
          <w:color w:val="auto"/>
          <w:sz w:val="32"/>
          <w:szCs w:val="32"/>
        </w:rPr>
        <w:t>项目名称：</w:t>
      </w:r>
      <w:r>
        <w:rPr>
          <w:rFonts w:hint="eastAsia" w:hAnsi="宋体"/>
          <w:b/>
          <w:color w:val="auto"/>
          <w:sz w:val="32"/>
          <w:szCs w:val="32"/>
          <w:lang w:eastAsia="zh-CN"/>
        </w:rPr>
        <w:t>洪山校区空调维保服务采购项目</w:t>
      </w:r>
    </w:p>
    <w:p w14:paraId="6E53AE29">
      <w:pPr>
        <w:pStyle w:val="3"/>
        <w:spacing w:line="640" w:lineRule="exact"/>
        <w:ind w:left="0" w:leftChars="0" w:firstLine="1263" w:firstLineChars="393"/>
        <w:rPr>
          <w:rFonts w:hint="eastAsia" w:hAnsi="宋体" w:eastAsia="宋体"/>
          <w:b/>
          <w:color w:val="auto"/>
          <w:sz w:val="32"/>
          <w:szCs w:val="32"/>
          <w:lang w:eastAsia="zh-CN"/>
        </w:rPr>
      </w:pPr>
      <w:r>
        <w:rPr>
          <w:rFonts w:hint="eastAsia" w:hAnsi="宋体"/>
          <w:b/>
          <w:color w:val="auto"/>
          <w:sz w:val="32"/>
          <w:szCs w:val="32"/>
        </w:rPr>
        <w:t>项目编号：</w:t>
      </w:r>
      <w:r>
        <w:rPr>
          <w:rFonts w:hint="eastAsia" w:hAnsi="宋体"/>
          <w:b/>
          <w:color w:val="auto"/>
          <w:sz w:val="32"/>
          <w:szCs w:val="32"/>
          <w:lang w:eastAsia="zh-CN"/>
        </w:rPr>
        <w:t>FJLQ-WJ-20260011</w:t>
      </w:r>
    </w:p>
    <w:p w14:paraId="60CF75C9">
      <w:pPr>
        <w:pStyle w:val="3"/>
        <w:spacing w:line="640" w:lineRule="exact"/>
        <w:ind w:left="0" w:leftChars="0" w:firstLine="1263" w:firstLineChars="393"/>
        <w:rPr>
          <w:rFonts w:hAnsi="宋体"/>
          <w:b/>
          <w:color w:val="auto"/>
          <w:sz w:val="32"/>
          <w:szCs w:val="32"/>
        </w:rPr>
      </w:pPr>
      <w:r>
        <w:rPr>
          <w:rFonts w:hint="eastAsia" w:hAnsi="宋体"/>
          <w:b/>
          <w:color w:val="auto"/>
          <w:sz w:val="32"/>
          <w:szCs w:val="32"/>
        </w:rPr>
        <w:t xml:space="preserve">采 购 人：福建农林大学  </w:t>
      </w:r>
    </w:p>
    <w:p w14:paraId="25D8C321">
      <w:pPr>
        <w:spacing w:line="500" w:lineRule="exact"/>
        <w:rPr>
          <w:rFonts w:ascii="宋体" w:hAnsi="宋体"/>
          <w:b/>
          <w:color w:val="auto"/>
          <w:sz w:val="48"/>
        </w:rPr>
      </w:pPr>
    </w:p>
    <w:p w14:paraId="06187792">
      <w:pPr>
        <w:spacing w:line="500" w:lineRule="exact"/>
        <w:jc w:val="left"/>
        <w:rPr>
          <w:rFonts w:ascii="宋体" w:hAnsi="宋体"/>
          <w:b/>
          <w:color w:val="auto"/>
          <w:sz w:val="48"/>
        </w:rPr>
      </w:pPr>
    </w:p>
    <w:p w14:paraId="7DB753D5">
      <w:pPr>
        <w:pStyle w:val="5"/>
        <w:rPr>
          <w:color w:val="auto"/>
        </w:rPr>
      </w:pPr>
    </w:p>
    <w:p w14:paraId="55358384">
      <w:pPr>
        <w:spacing w:line="500" w:lineRule="exact"/>
        <w:jc w:val="left"/>
        <w:rPr>
          <w:rFonts w:ascii="宋体" w:hAnsi="宋体"/>
          <w:b/>
          <w:color w:val="auto"/>
          <w:sz w:val="48"/>
        </w:rPr>
      </w:pPr>
    </w:p>
    <w:p w14:paraId="1C196B65">
      <w:pPr>
        <w:spacing w:line="500" w:lineRule="exact"/>
        <w:jc w:val="center"/>
        <w:rPr>
          <w:rFonts w:ascii="宋体" w:hAnsi="宋体"/>
          <w:b/>
          <w:color w:val="auto"/>
          <w:sz w:val="32"/>
          <w:szCs w:val="32"/>
        </w:rPr>
      </w:pPr>
      <w:r>
        <w:rPr>
          <w:rFonts w:hint="eastAsia" w:ascii="宋体" w:hAnsi="宋体"/>
          <w:b/>
          <w:color w:val="auto"/>
          <w:sz w:val="32"/>
          <w:szCs w:val="32"/>
        </w:rPr>
        <w:t>福建立勤项目管理有限公司</w:t>
      </w:r>
    </w:p>
    <w:p w14:paraId="2960F4BE">
      <w:pPr>
        <w:spacing w:line="500" w:lineRule="exact"/>
        <w:jc w:val="center"/>
        <w:rPr>
          <w:rFonts w:ascii="宋体" w:hAnsi="宋体"/>
          <w:b/>
          <w:color w:val="auto"/>
          <w:sz w:val="32"/>
          <w:szCs w:val="32"/>
        </w:rPr>
      </w:pPr>
      <w:r>
        <w:rPr>
          <w:rFonts w:hint="eastAsia" w:ascii="宋体" w:hAnsi="宋体"/>
          <w:b/>
          <w:color w:val="auto"/>
          <w:sz w:val="32"/>
          <w:szCs w:val="32"/>
        </w:rPr>
        <w:t>二〇二</w:t>
      </w:r>
      <w:r>
        <w:rPr>
          <w:rFonts w:hint="eastAsia" w:ascii="宋体" w:hAnsi="宋体"/>
          <w:b/>
          <w:color w:val="auto"/>
          <w:sz w:val="32"/>
          <w:szCs w:val="32"/>
          <w:lang w:eastAsia="zh-CN"/>
        </w:rPr>
        <w:t>六</w:t>
      </w:r>
      <w:r>
        <w:rPr>
          <w:rFonts w:hint="eastAsia" w:ascii="宋体" w:hAnsi="宋体"/>
          <w:b/>
          <w:color w:val="auto"/>
          <w:sz w:val="32"/>
          <w:szCs w:val="32"/>
        </w:rPr>
        <w:t>年</w:t>
      </w:r>
      <w:r>
        <w:rPr>
          <w:rFonts w:hint="eastAsia" w:ascii="宋体" w:hAnsi="宋体"/>
          <w:b/>
          <w:color w:val="auto"/>
          <w:sz w:val="32"/>
          <w:szCs w:val="32"/>
          <w:lang w:eastAsia="zh-CN"/>
        </w:rPr>
        <w:t>八</w:t>
      </w:r>
      <w:r>
        <w:rPr>
          <w:rFonts w:hint="eastAsia" w:ascii="宋体" w:hAnsi="宋体"/>
          <w:b/>
          <w:color w:val="auto"/>
          <w:sz w:val="32"/>
          <w:szCs w:val="32"/>
        </w:rPr>
        <w:t>月</w:t>
      </w:r>
    </w:p>
    <w:p w14:paraId="3B1906A6">
      <w:pPr>
        <w:spacing w:line="500" w:lineRule="exact"/>
        <w:rPr>
          <w:rFonts w:ascii="宋体" w:hAnsi="宋体"/>
          <w:b/>
          <w:color w:val="auto"/>
          <w:sz w:val="48"/>
          <w:u w:val="single"/>
        </w:rPr>
      </w:pPr>
      <w:r>
        <w:rPr>
          <w:rFonts w:hint="eastAsia" w:ascii="宋体" w:hAnsi="宋体"/>
          <w:b/>
          <w:color w:val="auto"/>
          <w:sz w:val="48"/>
          <w:u w:val="single"/>
        </w:rPr>
        <w:t xml:space="preserve">                                   </w:t>
      </w:r>
    </w:p>
    <w:p w14:paraId="388EA064">
      <w:pPr>
        <w:snapToGrid w:val="0"/>
        <w:spacing w:line="400" w:lineRule="exact"/>
        <w:rPr>
          <w:rFonts w:hint="eastAsia" w:ascii="宋体" w:hAnsi="宋体" w:eastAsia="宋体"/>
          <w:b/>
          <w:color w:val="auto"/>
          <w:lang w:eastAsia="zh-CN"/>
        </w:rPr>
      </w:pPr>
      <w:r>
        <w:rPr>
          <w:rFonts w:hint="eastAsia" w:ascii="宋体" w:hAnsi="宋体"/>
          <w:b/>
          <w:color w:val="auto"/>
        </w:rPr>
        <w:t>地    址：福州市鼓楼区工业路523号福大怡山文化创意园北区3号楼101</w:t>
      </w:r>
      <w:r>
        <w:rPr>
          <w:rFonts w:hint="eastAsia" w:ascii="宋体" w:hAnsi="宋体"/>
          <w:b/>
          <w:color w:val="auto"/>
          <w:lang w:eastAsia="zh-CN"/>
        </w:rPr>
        <w:t>二层</w:t>
      </w:r>
    </w:p>
    <w:p w14:paraId="68E1C432">
      <w:pPr>
        <w:snapToGrid w:val="0"/>
        <w:spacing w:line="400" w:lineRule="exact"/>
        <w:rPr>
          <w:rFonts w:hint="eastAsia" w:ascii="宋体" w:hAnsi="宋体" w:eastAsia="宋体"/>
          <w:b/>
          <w:color w:val="auto"/>
          <w:lang w:eastAsia="zh-CN"/>
        </w:rPr>
      </w:pPr>
      <w:r>
        <w:rPr>
          <w:rFonts w:hint="eastAsia" w:ascii="宋体" w:hAnsi="宋体"/>
          <w:b/>
          <w:color w:val="auto"/>
        </w:rPr>
        <w:t>电    话：0591-</w:t>
      </w:r>
      <w:r>
        <w:rPr>
          <w:rFonts w:hint="eastAsia" w:ascii="宋体" w:hAnsi="宋体"/>
          <w:b/>
          <w:color w:val="auto"/>
          <w:lang w:eastAsia="zh-CN"/>
        </w:rPr>
        <w:t>88169727</w:t>
      </w:r>
    </w:p>
    <w:p w14:paraId="094BEC2F">
      <w:pPr>
        <w:snapToGrid w:val="0"/>
        <w:spacing w:line="400" w:lineRule="exact"/>
        <w:rPr>
          <w:rFonts w:ascii="宋体" w:hAnsi="宋体"/>
          <w:b/>
          <w:color w:val="auto"/>
        </w:rPr>
      </w:pPr>
      <w:r>
        <w:rPr>
          <w:rFonts w:hint="eastAsia" w:ascii="宋体" w:hAnsi="宋体"/>
          <w:b/>
          <w:color w:val="auto"/>
        </w:rPr>
        <w:t xml:space="preserve">邮    箱：fjlqzb888@126.com            </w:t>
      </w:r>
    </w:p>
    <w:p w14:paraId="2F74C0D2">
      <w:pPr>
        <w:spacing w:line="400" w:lineRule="exact"/>
        <w:rPr>
          <w:rFonts w:ascii="宋体" w:hAnsi="宋体"/>
          <w:b/>
          <w:color w:val="auto"/>
        </w:rPr>
      </w:pPr>
      <w:r>
        <w:rPr>
          <w:rFonts w:hint="eastAsia" w:ascii="宋体" w:hAnsi="宋体"/>
          <w:b/>
          <w:color w:val="auto"/>
        </w:rPr>
        <w:t>网    址：</w:t>
      </w:r>
      <w:r>
        <w:rPr>
          <w:color w:val="auto"/>
        </w:rPr>
        <w:fldChar w:fldCharType="begin"/>
      </w:r>
      <w:r>
        <w:rPr>
          <w:color w:val="auto"/>
        </w:rPr>
        <w:instrText xml:space="preserve"> HYPERLINK "http://www.fjlqzb.com" </w:instrText>
      </w:r>
      <w:r>
        <w:rPr>
          <w:color w:val="auto"/>
        </w:rPr>
        <w:fldChar w:fldCharType="separate"/>
      </w:r>
      <w:r>
        <w:rPr>
          <w:rFonts w:ascii="宋体" w:hAnsi="宋体"/>
          <w:b/>
          <w:color w:val="auto"/>
        </w:rPr>
        <w:t>http</w:t>
      </w:r>
      <w:r>
        <w:rPr>
          <w:rFonts w:hint="eastAsia" w:ascii="宋体" w:hAnsi="宋体"/>
          <w:b/>
          <w:color w:val="auto"/>
        </w:rPr>
        <w:t>:</w:t>
      </w:r>
      <w:r>
        <w:rPr>
          <w:rFonts w:ascii="宋体" w:hAnsi="宋体"/>
          <w:b/>
          <w:color w:val="auto"/>
        </w:rPr>
        <w:t>//www.fjlqzb.com</w:t>
      </w:r>
      <w:r>
        <w:rPr>
          <w:rFonts w:ascii="宋体" w:hAnsi="宋体"/>
          <w:b/>
          <w:color w:val="auto"/>
        </w:rPr>
        <w:fldChar w:fldCharType="end"/>
      </w:r>
    </w:p>
    <w:p w14:paraId="3D90DE4D">
      <w:pPr>
        <w:jc w:val="left"/>
        <w:rPr>
          <w:rFonts w:hint="eastAsia" w:ascii="宋体" w:hAnsi="宋体"/>
          <w:b/>
          <w:color w:val="auto"/>
          <w:sz w:val="10"/>
          <w:szCs w:val="10"/>
        </w:rPr>
      </w:pPr>
    </w:p>
    <w:p w14:paraId="18D53A49">
      <w:pPr>
        <w:jc w:val="left"/>
        <w:rPr>
          <w:rFonts w:hint="eastAsia" w:ascii="宋体" w:hAnsi="宋体"/>
          <w:b/>
          <w:color w:val="auto"/>
        </w:rPr>
      </w:pPr>
    </w:p>
    <w:p w14:paraId="4D2FFBD7">
      <w:pPr>
        <w:jc w:val="left"/>
        <w:rPr>
          <w:rFonts w:ascii="宋体" w:hAnsi="宋体"/>
          <w:b/>
          <w:color w:val="auto"/>
        </w:rPr>
      </w:pPr>
      <w:r>
        <w:rPr>
          <w:rFonts w:hint="eastAsia" w:ascii="宋体" w:hAnsi="宋体"/>
          <w:b/>
          <w:color w:val="auto"/>
        </w:rPr>
        <w:t>本公司已和业主老师确认此竞价文件准确无误，可定稿。</w:t>
      </w:r>
    </w:p>
    <w:p w14:paraId="4153CC6A">
      <w:pPr>
        <w:spacing w:line="360" w:lineRule="auto"/>
        <w:ind w:firstLine="281" w:firstLineChars="100"/>
        <w:jc w:val="center"/>
        <w:rPr>
          <w:rFonts w:ascii="宋体" w:hAnsi="宋体"/>
          <w:b/>
          <w:color w:val="auto"/>
          <w:sz w:val="28"/>
          <w:szCs w:val="28"/>
        </w:rPr>
      </w:pPr>
    </w:p>
    <w:p w14:paraId="519BAE79">
      <w:pPr>
        <w:spacing w:line="360" w:lineRule="auto"/>
        <w:ind w:firstLine="281" w:firstLineChars="100"/>
        <w:jc w:val="center"/>
        <w:rPr>
          <w:rFonts w:ascii="宋体" w:hAnsi="宋体"/>
          <w:b/>
          <w:color w:val="auto"/>
          <w:sz w:val="28"/>
          <w:szCs w:val="28"/>
        </w:rPr>
      </w:pPr>
    </w:p>
    <w:p w14:paraId="598EA0F3">
      <w:pPr>
        <w:spacing w:line="360" w:lineRule="auto"/>
        <w:ind w:firstLine="281" w:firstLineChars="100"/>
        <w:jc w:val="center"/>
        <w:rPr>
          <w:rFonts w:ascii="宋体" w:hAnsi="宋体"/>
          <w:b/>
          <w:color w:val="auto"/>
          <w:sz w:val="28"/>
          <w:szCs w:val="28"/>
        </w:rPr>
      </w:pPr>
      <w:r>
        <w:rPr>
          <w:rFonts w:ascii="宋体" w:hAnsi="宋体"/>
          <w:b/>
          <w:color w:val="auto"/>
          <w:sz w:val="28"/>
          <w:szCs w:val="28"/>
        </w:rPr>
        <w:t>第一章</w:t>
      </w:r>
      <w:r>
        <w:rPr>
          <w:rFonts w:hint="eastAsia" w:ascii="宋体" w:hAnsi="宋体"/>
          <w:b/>
          <w:color w:val="auto"/>
          <w:sz w:val="28"/>
          <w:szCs w:val="28"/>
        </w:rPr>
        <w:t xml:space="preserve">  网上竞价邀请函</w:t>
      </w:r>
    </w:p>
    <w:p w14:paraId="46BAF4ED">
      <w:pPr>
        <w:spacing w:line="360" w:lineRule="auto"/>
        <w:ind w:firstLine="480" w:firstLineChars="200"/>
        <w:rPr>
          <w:rFonts w:ascii="宋体" w:hAnsi="宋体"/>
          <w:color w:val="auto"/>
          <w:sz w:val="24"/>
          <w:szCs w:val="24"/>
        </w:rPr>
      </w:pPr>
      <w:r>
        <w:rPr>
          <w:rFonts w:hint="eastAsia" w:ascii="宋体" w:hAnsi="宋体"/>
          <w:color w:val="auto"/>
          <w:sz w:val="24"/>
          <w:szCs w:val="24"/>
        </w:rPr>
        <w:t>福建立勤项目管理有限公司现邀请合格的供应商对以下采购项目进行网上竞价。</w:t>
      </w:r>
    </w:p>
    <w:p w14:paraId="4537FD2F">
      <w:pPr>
        <w:spacing w:line="360" w:lineRule="auto"/>
        <w:ind w:firstLine="480" w:firstLineChars="200"/>
        <w:rPr>
          <w:rFonts w:hint="eastAsia" w:ascii="宋体" w:hAnsi="宋体" w:eastAsia="宋体"/>
          <w:color w:val="auto"/>
          <w:sz w:val="24"/>
          <w:szCs w:val="24"/>
          <w:lang w:eastAsia="zh-CN"/>
        </w:rPr>
      </w:pPr>
      <w:r>
        <w:rPr>
          <w:rFonts w:hint="eastAsia" w:ascii="宋体" w:hAnsi="宋体"/>
          <w:color w:val="auto"/>
          <w:sz w:val="24"/>
          <w:szCs w:val="24"/>
        </w:rPr>
        <w:t>1、项目</w:t>
      </w:r>
      <w:r>
        <w:rPr>
          <w:rFonts w:hint="eastAsia" w:ascii="宋体" w:hAnsi="宋体" w:cs="Arial"/>
          <w:color w:val="auto"/>
          <w:kern w:val="0"/>
          <w:sz w:val="24"/>
        </w:rPr>
        <w:t>编号：</w:t>
      </w:r>
      <w:r>
        <w:rPr>
          <w:rFonts w:hint="eastAsia" w:ascii="宋体" w:hAnsi="宋体" w:cs="Arial"/>
          <w:color w:val="auto"/>
          <w:kern w:val="0"/>
          <w:sz w:val="24"/>
          <w:lang w:eastAsia="zh-CN"/>
        </w:rPr>
        <w:t>FJLQ-WJ-20260011</w:t>
      </w:r>
    </w:p>
    <w:p w14:paraId="73514265">
      <w:pPr>
        <w:spacing w:line="360" w:lineRule="auto"/>
        <w:ind w:firstLine="480" w:firstLineChars="200"/>
        <w:rPr>
          <w:rFonts w:hint="eastAsia" w:ascii="宋体" w:hAnsi="宋体" w:eastAsia="宋体"/>
          <w:color w:val="auto"/>
          <w:sz w:val="24"/>
          <w:szCs w:val="24"/>
          <w:highlight w:val="yellow"/>
          <w:lang w:eastAsia="zh-CN"/>
        </w:rPr>
      </w:pPr>
      <w:r>
        <w:rPr>
          <w:rFonts w:hint="eastAsia" w:ascii="宋体" w:hAnsi="宋体"/>
          <w:color w:val="auto"/>
          <w:sz w:val="24"/>
          <w:szCs w:val="24"/>
        </w:rPr>
        <w:t>2、项目名</w:t>
      </w:r>
      <w:r>
        <w:rPr>
          <w:rFonts w:hint="eastAsia" w:ascii="宋体" w:hAnsi="宋体" w:cs="Arial"/>
          <w:color w:val="auto"/>
          <w:kern w:val="0"/>
          <w:sz w:val="24"/>
        </w:rPr>
        <w:t>称：</w:t>
      </w:r>
      <w:r>
        <w:rPr>
          <w:rFonts w:hint="eastAsia" w:ascii="宋体" w:hAnsi="宋体" w:cs="Arial"/>
          <w:color w:val="auto"/>
          <w:kern w:val="0"/>
          <w:sz w:val="24"/>
          <w:lang w:eastAsia="zh-CN"/>
        </w:rPr>
        <w:t>洪山校区空调维保服务采购项目</w:t>
      </w:r>
    </w:p>
    <w:p w14:paraId="3045D508">
      <w:pPr>
        <w:spacing w:line="360" w:lineRule="auto"/>
        <w:ind w:firstLine="480"/>
        <w:rPr>
          <w:rFonts w:hint="eastAsia" w:ascii="宋体" w:hAnsi="宋体"/>
          <w:color w:val="auto"/>
          <w:sz w:val="24"/>
          <w:szCs w:val="24"/>
        </w:rPr>
      </w:pPr>
      <w:r>
        <w:rPr>
          <w:rFonts w:hint="eastAsia" w:ascii="宋体" w:hAnsi="宋体"/>
          <w:color w:val="auto"/>
          <w:sz w:val="24"/>
          <w:szCs w:val="24"/>
        </w:rPr>
        <w:t>3、竞价采购标的名称、数量及技术参数要求等详见“竞价采购说明一览表”。</w:t>
      </w:r>
    </w:p>
    <w:p w14:paraId="1BEAC547">
      <w:pPr>
        <w:spacing w:line="360" w:lineRule="auto"/>
        <w:ind w:firstLine="480"/>
        <w:rPr>
          <w:rFonts w:ascii="宋体" w:hAnsi="宋体"/>
          <w:color w:val="auto"/>
          <w:sz w:val="24"/>
          <w:szCs w:val="24"/>
        </w:rPr>
      </w:pPr>
      <w:r>
        <w:rPr>
          <w:rFonts w:hint="eastAsia" w:ascii="宋体" w:hAnsi="宋体"/>
          <w:color w:val="auto"/>
          <w:sz w:val="24"/>
          <w:szCs w:val="24"/>
        </w:rPr>
        <w:t>4、合同包总数：1</w:t>
      </w:r>
    </w:p>
    <w:p w14:paraId="20FD8B2E">
      <w:pPr>
        <w:spacing w:line="360" w:lineRule="auto"/>
        <w:ind w:firstLine="480"/>
        <w:rPr>
          <w:rFonts w:ascii="宋体" w:hAnsi="宋体"/>
          <w:color w:val="auto"/>
          <w:sz w:val="24"/>
          <w:szCs w:val="24"/>
        </w:rPr>
      </w:pPr>
      <w:r>
        <w:rPr>
          <w:rFonts w:hint="eastAsia" w:ascii="宋体" w:hAnsi="宋体"/>
          <w:color w:val="auto"/>
          <w:sz w:val="24"/>
          <w:szCs w:val="24"/>
        </w:rPr>
        <w:t>5、公告起始时间：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8</w:t>
      </w:r>
      <w:r>
        <w:rPr>
          <w:rFonts w:hint="eastAsia" w:ascii="宋体" w:hAnsi="宋体"/>
          <w:color w:val="auto"/>
          <w:sz w:val="24"/>
          <w:szCs w:val="24"/>
          <w:u w:val="single"/>
        </w:rPr>
        <w:t>月</w:t>
      </w:r>
      <w:r>
        <w:rPr>
          <w:rFonts w:hint="eastAsia" w:ascii="宋体" w:hAnsi="宋体"/>
          <w:color w:val="auto"/>
          <w:sz w:val="24"/>
          <w:szCs w:val="24"/>
          <w:u w:val="single"/>
          <w:lang w:val="en-US" w:eastAsia="zh-CN"/>
        </w:rPr>
        <w:t>17</w:t>
      </w:r>
      <w:r>
        <w:rPr>
          <w:rFonts w:hint="eastAsia" w:ascii="宋体" w:hAnsi="宋体"/>
          <w:color w:val="auto"/>
          <w:sz w:val="24"/>
          <w:szCs w:val="24"/>
          <w:u w:val="single"/>
        </w:rPr>
        <w:t>日</w:t>
      </w:r>
      <w:r>
        <w:rPr>
          <w:rFonts w:hint="eastAsia" w:ascii="宋体" w:hAnsi="宋体"/>
          <w:color w:val="auto"/>
          <w:sz w:val="24"/>
          <w:szCs w:val="24"/>
        </w:rPr>
        <w:t xml:space="preserve">  </w:t>
      </w:r>
    </w:p>
    <w:p w14:paraId="471DF855">
      <w:pPr>
        <w:spacing w:line="360" w:lineRule="auto"/>
        <w:rPr>
          <w:rFonts w:ascii="宋体" w:hAnsi="宋体"/>
          <w:color w:val="auto"/>
          <w:sz w:val="24"/>
          <w:szCs w:val="24"/>
        </w:rPr>
      </w:pPr>
      <w:r>
        <w:rPr>
          <w:rFonts w:hint="eastAsia" w:ascii="宋体" w:hAnsi="宋体"/>
          <w:color w:val="auto"/>
          <w:sz w:val="24"/>
          <w:szCs w:val="24"/>
        </w:rPr>
        <w:t xml:space="preserve">    6、报名起始时间：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8</w:t>
      </w:r>
      <w:r>
        <w:rPr>
          <w:rFonts w:hint="eastAsia" w:ascii="宋体" w:hAnsi="宋体"/>
          <w:color w:val="auto"/>
          <w:sz w:val="24"/>
          <w:szCs w:val="24"/>
          <w:u w:val="single"/>
        </w:rPr>
        <w:t>月</w:t>
      </w:r>
      <w:r>
        <w:rPr>
          <w:rFonts w:hint="eastAsia" w:ascii="宋体" w:hAnsi="宋体"/>
          <w:color w:val="auto"/>
          <w:sz w:val="24"/>
          <w:szCs w:val="24"/>
          <w:u w:val="single"/>
          <w:lang w:val="en-US" w:eastAsia="zh-CN"/>
        </w:rPr>
        <w:t>17</w:t>
      </w:r>
      <w:r>
        <w:rPr>
          <w:rFonts w:hint="eastAsia" w:ascii="宋体" w:hAnsi="宋体"/>
          <w:color w:val="auto"/>
          <w:sz w:val="24"/>
          <w:szCs w:val="24"/>
          <w:u w:val="single"/>
        </w:rPr>
        <w:t>日</w:t>
      </w:r>
    </w:p>
    <w:p w14:paraId="52DE3294">
      <w:pPr>
        <w:spacing w:line="360" w:lineRule="auto"/>
        <w:rPr>
          <w:rFonts w:ascii="宋体" w:hAnsi="宋体"/>
          <w:color w:val="auto"/>
          <w:sz w:val="24"/>
          <w:szCs w:val="24"/>
        </w:rPr>
      </w:pPr>
      <w:r>
        <w:rPr>
          <w:rFonts w:hint="eastAsia" w:ascii="宋体" w:hAnsi="宋体"/>
          <w:color w:val="auto"/>
          <w:sz w:val="24"/>
          <w:szCs w:val="24"/>
        </w:rPr>
        <w:t xml:space="preserve">    7、报名截止时间：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8</w:t>
      </w:r>
      <w:r>
        <w:rPr>
          <w:rFonts w:hint="eastAsia" w:ascii="宋体" w:hAnsi="宋体"/>
          <w:color w:val="auto"/>
          <w:sz w:val="24"/>
          <w:szCs w:val="24"/>
          <w:u w:val="single"/>
        </w:rPr>
        <w:t>月</w:t>
      </w:r>
      <w:r>
        <w:rPr>
          <w:rFonts w:hint="eastAsia" w:ascii="宋体" w:hAnsi="宋体"/>
          <w:color w:val="auto"/>
          <w:sz w:val="24"/>
          <w:szCs w:val="24"/>
          <w:u w:val="single"/>
          <w:lang w:val="en-US" w:eastAsia="zh-CN"/>
        </w:rPr>
        <w:t>20</w:t>
      </w:r>
      <w:r>
        <w:rPr>
          <w:rFonts w:hint="eastAsia" w:ascii="宋体" w:hAnsi="宋体"/>
          <w:color w:val="auto"/>
          <w:sz w:val="24"/>
          <w:szCs w:val="24"/>
          <w:u w:val="single"/>
        </w:rPr>
        <w:t>日1</w:t>
      </w:r>
      <w:r>
        <w:rPr>
          <w:rFonts w:hint="eastAsia" w:ascii="宋体" w:hAnsi="宋体"/>
          <w:color w:val="auto"/>
          <w:sz w:val="24"/>
          <w:szCs w:val="24"/>
          <w:u w:val="single"/>
          <w:lang w:val="en-US" w:eastAsia="zh-CN"/>
        </w:rPr>
        <w:t>8</w:t>
      </w:r>
      <w:r>
        <w:rPr>
          <w:rFonts w:hint="eastAsia" w:ascii="宋体" w:hAnsi="宋体"/>
          <w:color w:val="auto"/>
          <w:sz w:val="24"/>
          <w:szCs w:val="24"/>
          <w:u w:val="single"/>
        </w:rPr>
        <w:t>:</w:t>
      </w:r>
      <w:r>
        <w:rPr>
          <w:rFonts w:hint="eastAsia" w:ascii="宋体" w:hAnsi="宋体"/>
          <w:color w:val="auto"/>
          <w:sz w:val="24"/>
          <w:szCs w:val="24"/>
          <w:u w:val="single"/>
          <w:lang w:val="en-US" w:eastAsia="zh-CN"/>
        </w:rPr>
        <w:t>0</w:t>
      </w:r>
      <w:r>
        <w:rPr>
          <w:rFonts w:hint="eastAsia" w:ascii="宋体" w:hAnsi="宋体"/>
          <w:color w:val="auto"/>
          <w:sz w:val="24"/>
          <w:szCs w:val="24"/>
          <w:u w:val="single"/>
        </w:rPr>
        <w:t>0:00</w:t>
      </w:r>
    </w:p>
    <w:p w14:paraId="4322BB70">
      <w:pPr>
        <w:spacing w:line="360" w:lineRule="auto"/>
        <w:rPr>
          <w:rFonts w:ascii="宋体" w:hAnsi="宋体"/>
          <w:color w:val="auto"/>
          <w:sz w:val="24"/>
          <w:szCs w:val="24"/>
        </w:rPr>
      </w:pPr>
      <w:r>
        <w:rPr>
          <w:rFonts w:hint="eastAsia" w:ascii="宋体" w:hAnsi="宋体"/>
          <w:color w:val="auto"/>
          <w:sz w:val="24"/>
          <w:szCs w:val="24"/>
        </w:rPr>
        <w:t xml:space="preserve">    8、竞价起始时间：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8</w:t>
      </w:r>
      <w:r>
        <w:rPr>
          <w:rFonts w:hint="eastAsia" w:ascii="宋体" w:hAnsi="宋体"/>
          <w:color w:val="auto"/>
          <w:sz w:val="24"/>
          <w:szCs w:val="24"/>
          <w:u w:val="single"/>
        </w:rPr>
        <w:t>月</w:t>
      </w:r>
      <w:r>
        <w:rPr>
          <w:rFonts w:hint="eastAsia" w:ascii="宋体" w:hAnsi="宋体"/>
          <w:color w:val="auto"/>
          <w:sz w:val="24"/>
          <w:szCs w:val="24"/>
          <w:u w:val="single"/>
          <w:lang w:val="en-US" w:eastAsia="zh-CN"/>
        </w:rPr>
        <w:t>21</w:t>
      </w:r>
      <w:r>
        <w:rPr>
          <w:rFonts w:hint="eastAsia" w:ascii="宋体" w:hAnsi="宋体"/>
          <w:color w:val="auto"/>
          <w:sz w:val="24"/>
          <w:szCs w:val="24"/>
          <w:u w:val="single"/>
        </w:rPr>
        <w:t>日1</w:t>
      </w:r>
      <w:r>
        <w:rPr>
          <w:rFonts w:hint="eastAsia" w:ascii="宋体" w:hAnsi="宋体"/>
          <w:color w:val="auto"/>
          <w:sz w:val="24"/>
          <w:szCs w:val="24"/>
          <w:u w:val="single"/>
          <w:lang w:val="en-US" w:eastAsia="zh-CN"/>
        </w:rPr>
        <w:t>5</w:t>
      </w:r>
      <w:r>
        <w:rPr>
          <w:rFonts w:hint="eastAsia" w:ascii="宋体" w:hAnsi="宋体"/>
          <w:color w:val="auto"/>
          <w:sz w:val="24"/>
          <w:szCs w:val="24"/>
          <w:u w:val="single"/>
        </w:rPr>
        <w:t>:</w:t>
      </w:r>
      <w:r>
        <w:rPr>
          <w:rFonts w:hint="eastAsia" w:ascii="宋体" w:hAnsi="宋体"/>
          <w:color w:val="auto"/>
          <w:sz w:val="24"/>
          <w:szCs w:val="24"/>
          <w:u w:val="single"/>
          <w:lang w:val="en-US" w:eastAsia="zh-CN"/>
        </w:rPr>
        <w:t>0</w:t>
      </w:r>
      <w:r>
        <w:rPr>
          <w:rFonts w:hint="eastAsia" w:ascii="宋体" w:hAnsi="宋体"/>
          <w:color w:val="auto"/>
          <w:sz w:val="24"/>
          <w:szCs w:val="24"/>
          <w:u w:val="single"/>
        </w:rPr>
        <w:t>0:00</w:t>
      </w:r>
    </w:p>
    <w:p w14:paraId="402A11AF">
      <w:pPr>
        <w:spacing w:line="360" w:lineRule="auto"/>
        <w:rPr>
          <w:rFonts w:ascii="宋体" w:hAnsi="宋体"/>
          <w:color w:val="auto"/>
          <w:sz w:val="24"/>
          <w:szCs w:val="24"/>
        </w:rPr>
      </w:pPr>
      <w:r>
        <w:rPr>
          <w:rFonts w:hint="eastAsia" w:ascii="宋体" w:hAnsi="宋体"/>
          <w:color w:val="auto"/>
          <w:sz w:val="24"/>
          <w:szCs w:val="24"/>
        </w:rPr>
        <w:t xml:space="preserve">    9、竞价截止时间：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8</w:t>
      </w:r>
      <w:r>
        <w:rPr>
          <w:rFonts w:hint="eastAsia" w:ascii="宋体" w:hAnsi="宋体"/>
          <w:color w:val="auto"/>
          <w:sz w:val="24"/>
          <w:szCs w:val="24"/>
          <w:u w:val="single"/>
        </w:rPr>
        <w:t>月</w:t>
      </w:r>
      <w:r>
        <w:rPr>
          <w:rFonts w:hint="eastAsia" w:ascii="宋体" w:hAnsi="宋体"/>
          <w:color w:val="auto"/>
          <w:sz w:val="24"/>
          <w:szCs w:val="24"/>
          <w:u w:val="single"/>
          <w:lang w:val="en-US" w:eastAsia="zh-CN"/>
        </w:rPr>
        <w:t>21</w:t>
      </w:r>
      <w:r>
        <w:rPr>
          <w:rFonts w:hint="eastAsia" w:ascii="宋体" w:hAnsi="宋体"/>
          <w:color w:val="auto"/>
          <w:sz w:val="24"/>
          <w:szCs w:val="24"/>
          <w:u w:val="single"/>
        </w:rPr>
        <w:t>日1</w:t>
      </w:r>
      <w:r>
        <w:rPr>
          <w:rFonts w:hint="eastAsia" w:ascii="宋体" w:hAnsi="宋体"/>
          <w:color w:val="auto"/>
          <w:sz w:val="24"/>
          <w:szCs w:val="24"/>
          <w:u w:val="single"/>
          <w:lang w:val="en-US" w:eastAsia="zh-CN"/>
        </w:rPr>
        <w:t>6</w:t>
      </w:r>
      <w:r>
        <w:rPr>
          <w:rFonts w:hint="eastAsia" w:ascii="宋体" w:hAnsi="宋体"/>
          <w:color w:val="auto"/>
          <w:sz w:val="24"/>
          <w:szCs w:val="24"/>
          <w:u w:val="single"/>
        </w:rPr>
        <w:t>:</w:t>
      </w:r>
      <w:r>
        <w:rPr>
          <w:rFonts w:hint="eastAsia" w:ascii="宋体" w:hAnsi="宋体"/>
          <w:color w:val="auto"/>
          <w:sz w:val="24"/>
          <w:szCs w:val="24"/>
          <w:u w:val="single"/>
          <w:lang w:val="en-US" w:eastAsia="zh-CN"/>
        </w:rPr>
        <w:t>0</w:t>
      </w:r>
      <w:r>
        <w:rPr>
          <w:rFonts w:hint="eastAsia" w:ascii="宋体" w:hAnsi="宋体"/>
          <w:color w:val="auto"/>
          <w:sz w:val="24"/>
          <w:szCs w:val="24"/>
          <w:u w:val="single"/>
        </w:rPr>
        <w:t>0:00</w:t>
      </w:r>
    </w:p>
    <w:p w14:paraId="4A8A18B7">
      <w:pPr>
        <w:spacing w:line="360" w:lineRule="auto"/>
        <w:rPr>
          <w:rFonts w:ascii="宋体" w:hAnsi="宋体"/>
          <w:color w:val="auto"/>
          <w:sz w:val="24"/>
          <w:szCs w:val="24"/>
        </w:rPr>
      </w:pPr>
      <w:r>
        <w:rPr>
          <w:rFonts w:hint="eastAsia" w:ascii="宋体" w:hAnsi="宋体"/>
          <w:color w:val="auto"/>
          <w:sz w:val="24"/>
          <w:szCs w:val="24"/>
        </w:rPr>
        <w:t xml:space="preserve">    10、</w:t>
      </w:r>
      <w:r>
        <w:rPr>
          <w:rFonts w:hint="eastAsia" w:ascii="宋体" w:hAnsi="宋体" w:cs="Arial"/>
          <w:color w:val="auto"/>
          <w:kern w:val="0"/>
          <w:sz w:val="24"/>
        </w:rPr>
        <w:t>潜在供应商应在竞价公告规定的报名时间内进行报名，方为有效报名，且公司名称应与竞价时的公司名称一致，本采购代理机构</w:t>
      </w:r>
      <w:r>
        <w:rPr>
          <w:rFonts w:hint="eastAsia" w:ascii="宋体" w:hAnsi="宋体"/>
          <w:color w:val="auto"/>
          <w:sz w:val="24"/>
          <w:szCs w:val="24"/>
        </w:rPr>
        <w:t>不接受未报名的潜在供应商竞价，且可以不予以书面通知竞价文件更改补充内容等（如果有的话）。下载竞价文件及上传报价文件（</w:t>
      </w:r>
      <w:r>
        <w:rPr>
          <w:rFonts w:hint="eastAsia" w:ascii="宋体" w:hAnsi="宋体"/>
          <w:color w:val="auto"/>
          <w:sz w:val="24"/>
          <w:szCs w:val="24"/>
          <w:lang w:eastAsia="zh-CN"/>
        </w:rPr>
        <w:t>第二册：资格、技术、商务册</w:t>
      </w:r>
      <w:r>
        <w:rPr>
          <w:rFonts w:hint="eastAsia" w:ascii="宋体" w:hAnsi="宋体"/>
          <w:color w:val="auto"/>
          <w:sz w:val="24"/>
          <w:szCs w:val="24"/>
        </w:rPr>
        <w:t>）网址</w:t>
      </w:r>
      <w:r>
        <w:rPr>
          <w:rFonts w:hint="eastAsia" w:ascii="宋体" w:hAnsi="宋体"/>
          <w:color w:val="auto"/>
          <w:sz w:val="24"/>
          <w:szCs w:val="24"/>
          <w:lang w:eastAsia="zh-CN"/>
        </w:rPr>
        <w:t>：</w:t>
      </w:r>
      <w:r>
        <w:rPr>
          <w:rFonts w:hint="eastAsia" w:ascii="宋体" w:hAnsi="宋体"/>
          <w:color w:val="auto"/>
          <w:sz w:val="24"/>
          <w:szCs w:val="24"/>
        </w:rPr>
        <w:t>福建立勤项目管理有限公司</w:t>
      </w:r>
      <w:r>
        <w:rPr>
          <w:rFonts w:hint="eastAsia" w:ascii="宋体" w:hAnsi="宋体"/>
          <w:color w:val="auto"/>
          <w:sz w:val="24"/>
          <w:szCs w:val="24"/>
          <w:lang w:eastAsia="zh-CN"/>
        </w:rPr>
        <w:t>官网（</w:t>
      </w:r>
      <w:r>
        <w:rPr>
          <w:color w:val="auto"/>
        </w:rPr>
        <w:fldChar w:fldCharType="begin"/>
      </w:r>
      <w:r>
        <w:rPr>
          <w:color w:val="auto"/>
        </w:rPr>
        <w:instrText xml:space="preserve"> HYPERLINK "http://www.fjlqzb.com" </w:instrText>
      </w:r>
      <w:r>
        <w:rPr>
          <w:color w:val="auto"/>
        </w:rPr>
        <w:fldChar w:fldCharType="separate"/>
      </w:r>
      <w:r>
        <w:rPr>
          <w:rFonts w:ascii="宋体" w:hAnsi="宋体"/>
          <w:color w:val="auto"/>
          <w:sz w:val="24"/>
          <w:szCs w:val="24"/>
        </w:rPr>
        <w:t>http://www.</w:t>
      </w:r>
      <w:r>
        <w:rPr>
          <w:rFonts w:hint="eastAsia" w:ascii="宋体" w:hAnsi="宋体"/>
          <w:color w:val="auto"/>
          <w:sz w:val="24"/>
          <w:szCs w:val="24"/>
        </w:rPr>
        <w:t>fjlqzb</w:t>
      </w:r>
      <w:r>
        <w:rPr>
          <w:rFonts w:ascii="宋体" w:hAnsi="宋体"/>
          <w:color w:val="auto"/>
          <w:sz w:val="24"/>
          <w:szCs w:val="24"/>
        </w:rPr>
        <w:t>.com</w:t>
      </w:r>
      <w:r>
        <w:rPr>
          <w:rFonts w:ascii="宋体" w:hAnsi="宋体"/>
          <w:color w:val="auto"/>
          <w:sz w:val="24"/>
          <w:szCs w:val="24"/>
        </w:rPr>
        <w:fldChar w:fldCharType="end"/>
      </w:r>
      <w:r>
        <w:rPr>
          <w:rFonts w:hint="eastAsia" w:ascii="宋体" w:hAnsi="宋体"/>
          <w:color w:val="auto"/>
          <w:sz w:val="24"/>
          <w:szCs w:val="24"/>
          <w:lang w:eastAsia="zh-CN"/>
        </w:rPr>
        <w:t>）</w:t>
      </w:r>
      <w:r>
        <w:rPr>
          <w:rFonts w:hint="eastAsia" w:ascii="宋体" w:hAnsi="宋体"/>
          <w:color w:val="auto"/>
          <w:sz w:val="24"/>
          <w:szCs w:val="24"/>
        </w:rPr>
        <w:t>。</w:t>
      </w:r>
    </w:p>
    <w:p w14:paraId="6C5F1B44">
      <w:pPr>
        <w:spacing w:line="360" w:lineRule="auto"/>
        <w:ind w:firstLine="480" w:firstLineChars="200"/>
        <w:rPr>
          <w:rFonts w:ascii="宋体" w:hAnsi="宋体"/>
          <w:color w:val="auto"/>
          <w:sz w:val="24"/>
          <w:szCs w:val="24"/>
        </w:rPr>
      </w:pPr>
      <w:r>
        <w:rPr>
          <w:rFonts w:hint="eastAsia" w:ascii="宋体" w:hAnsi="宋体"/>
          <w:color w:val="auto"/>
          <w:sz w:val="24"/>
          <w:szCs w:val="24"/>
        </w:rPr>
        <w:t>11、有关本项目采购的相关信息（包括网上竞价文件若有修改）福建立勤项目管理有限公司都将在</w:t>
      </w:r>
      <w:r>
        <w:rPr>
          <w:rFonts w:hint="eastAsia" w:ascii="宋体" w:hAnsi="宋体" w:cs="宋体"/>
          <w:color w:val="auto"/>
          <w:sz w:val="24"/>
        </w:rPr>
        <w:t>福建省国资采购平台</w:t>
      </w:r>
      <w:r>
        <w:rPr>
          <w:rFonts w:hint="eastAsia" w:ascii="宋体" w:hAnsi="宋体" w:cs="宋体"/>
          <w:color w:val="auto"/>
          <w:sz w:val="24"/>
          <w:lang w:eastAsia="zh-CN"/>
        </w:rPr>
        <w:t>（https://ygcg.fjcqjy.com）</w:t>
      </w:r>
      <w:r>
        <w:rPr>
          <w:rFonts w:hint="eastAsia" w:ascii="宋体" w:hAnsi="宋体"/>
          <w:color w:val="auto"/>
          <w:sz w:val="24"/>
          <w:szCs w:val="24"/>
        </w:rPr>
        <w:t>、福建立勤项目管理有限公司(http://www.fjlqzb.com)上公布，请潜在竞价人随时关注相关网站，以免错漏重要信息。</w:t>
      </w:r>
    </w:p>
    <w:p w14:paraId="68006B06">
      <w:pPr>
        <w:spacing w:line="360" w:lineRule="auto"/>
        <w:ind w:firstLine="480" w:firstLineChars="200"/>
        <w:rPr>
          <w:rFonts w:ascii="宋体" w:hAnsi="宋体"/>
          <w:color w:val="auto"/>
          <w:sz w:val="24"/>
          <w:szCs w:val="24"/>
        </w:rPr>
      </w:pPr>
      <w:r>
        <w:rPr>
          <w:rFonts w:hint="eastAsia" w:ascii="宋体" w:hAnsi="宋体"/>
          <w:color w:val="auto"/>
          <w:sz w:val="24"/>
          <w:szCs w:val="24"/>
        </w:rPr>
        <w:t>12、竞价文件售价0元，在竞价文件获取期限内，各潜在竞价人可直接从竞价公告附件中获取。</w:t>
      </w:r>
    </w:p>
    <w:p w14:paraId="220F0FEC">
      <w:pPr>
        <w:widowControl/>
        <w:spacing w:line="360" w:lineRule="auto"/>
        <w:ind w:firstLine="480" w:firstLineChars="200"/>
        <w:jc w:val="left"/>
        <w:rPr>
          <w:rFonts w:hint="eastAsia" w:ascii="宋体" w:hAnsi="宋体" w:eastAsia="宋体" w:cs="宋体"/>
          <w:bCs/>
          <w:color w:val="auto"/>
          <w:sz w:val="24"/>
          <w:lang w:eastAsia="zh-CN"/>
        </w:rPr>
      </w:pPr>
      <w:r>
        <w:rPr>
          <w:rFonts w:ascii="宋体" w:hAnsi="宋体" w:cs="宋体"/>
          <w:bCs/>
          <w:color w:val="auto"/>
          <w:sz w:val="24"/>
        </w:rPr>
        <w:t>13、</w:t>
      </w:r>
      <w:r>
        <w:rPr>
          <w:rFonts w:hint="eastAsia" w:ascii="宋体" w:hAnsi="宋体" w:cs="宋体"/>
          <w:bCs/>
          <w:color w:val="auto"/>
          <w:sz w:val="24"/>
        </w:rPr>
        <w:t>联系方式</w:t>
      </w:r>
      <w:r>
        <w:rPr>
          <w:rFonts w:hint="eastAsia" w:ascii="宋体" w:hAnsi="宋体" w:cs="宋体"/>
          <w:bCs/>
          <w:color w:val="auto"/>
          <w:sz w:val="24"/>
          <w:lang w:eastAsia="zh-CN"/>
        </w:rPr>
        <w:t>：</w:t>
      </w:r>
    </w:p>
    <w:p w14:paraId="3E3C6393">
      <w:pPr>
        <w:spacing w:line="360" w:lineRule="auto"/>
        <w:ind w:firstLine="482" w:firstLineChars="200"/>
        <w:rPr>
          <w:rFonts w:ascii="宋体" w:hAnsi="宋体"/>
          <w:b/>
          <w:color w:val="auto"/>
          <w:sz w:val="24"/>
          <w:szCs w:val="24"/>
        </w:rPr>
      </w:pPr>
      <w:r>
        <w:rPr>
          <w:rFonts w:hint="eastAsia" w:ascii="宋体" w:hAnsi="宋体"/>
          <w:b/>
          <w:color w:val="auto"/>
          <w:sz w:val="24"/>
          <w:szCs w:val="24"/>
        </w:rPr>
        <w:t>采购人联系方式</w:t>
      </w:r>
    </w:p>
    <w:p w14:paraId="470CFE27">
      <w:pPr>
        <w:spacing w:line="360" w:lineRule="auto"/>
        <w:ind w:firstLine="480" w:firstLineChars="200"/>
        <w:rPr>
          <w:rFonts w:ascii="宋体" w:hAnsi="宋体"/>
          <w:color w:val="auto"/>
          <w:sz w:val="24"/>
          <w:szCs w:val="24"/>
        </w:rPr>
      </w:pPr>
      <w:r>
        <w:rPr>
          <w:rFonts w:hint="eastAsia" w:ascii="宋体" w:hAnsi="宋体"/>
          <w:color w:val="auto"/>
          <w:sz w:val="24"/>
          <w:szCs w:val="24"/>
        </w:rPr>
        <w:t>采购人名称：福建农林大学</w:t>
      </w:r>
    </w:p>
    <w:p w14:paraId="4F794435">
      <w:pPr>
        <w:spacing w:line="360" w:lineRule="auto"/>
        <w:ind w:firstLine="480" w:firstLineChars="200"/>
        <w:rPr>
          <w:rFonts w:ascii="宋体" w:hAnsi="宋体"/>
          <w:color w:val="auto"/>
          <w:sz w:val="24"/>
          <w:szCs w:val="24"/>
        </w:rPr>
      </w:pPr>
      <w:r>
        <w:rPr>
          <w:rFonts w:hint="eastAsia" w:ascii="宋体" w:hAnsi="宋体"/>
          <w:color w:val="auto"/>
          <w:sz w:val="24"/>
          <w:szCs w:val="24"/>
        </w:rPr>
        <w:t>地  址：</w:t>
      </w:r>
      <w:r>
        <w:rPr>
          <w:rFonts w:hint="eastAsia" w:ascii="宋体" w:hAnsi="宋体" w:cs="宋体"/>
          <w:color w:val="auto"/>
          <w:kern w:val="0"/>
          <w:sz w:val="24"/>
        </w:rPr>
        <w:t>福州市仓山区上下店路15号</w:t>
      </w:r>
    </w:p>
    <w:p w14:paraId="5B36FBCC">
      <w:pPr>
        <w:spacing w:line="360" w:lineRule="auto"/>
        <w:ind w:firstLine="480" w:firstLineChars="200"/>
        <w:rPr>
          <w:rFonts w:ascii="宋体" w:hAnsi="宋体"/>
          <w:color w:val="auto"/>
          <w:sz w:val="24"/>
          <w:szCs w:val="24"/>
        </w:rPr>
      </w:pPr>
      <w:r>
        <w:rPr>
          <w:rFonts w:hint="eastAsia" w:ascii="宋体" w:hAnsi="宋体"/>
          <w:color w:val="auto"/>
          <w:sz w:val="24"/>
          <w:szCs w:val="24"/>
        </w:rPr>
        <w:t>联系人：</w:t>
      </w:r>
      <w:r>
        <w:rPr>
          <w:rFonts w:hint="eastAsia" w:ascii="宋体" w:hAnsi="宋体" w:cs="宋体"/>
          <w:color w:val="auto"/>
          <w:kern w:val="0"/>
          <w:sz w:val="24"/>
          <w:lang w:val="en-US" w:eastAsia="zh-CN"/>
        </w:rPr>
        <w:t>黄</w:t>
      </w:r>
      <w:r>
        <w:rPr>
          <w:rFonts w:hint="eastAsia" w:ascii="宋体" w:hAnsi="宋体" w:cs="宋体"/>
          <w:color w:val="auto"/>
          <w:kern w:val="0"/>
          <w:sz w:val="24"/>
        </w:rPr>
        <w:t>老师</w:t>
      </w:r>
    </w:p>
    <w:p w14:paraId="3D1BC48F">
      <w:pPr>
        <w:spacing w:line="360" w:lineRule="auto"/>
        <w:ind w:firstLine="480" w:firstLineChars="200"/>
        <w:rPr>
          <w:rFonts w:hint="default" w:ascii="宋体" w:hAnsi="宋体" w:eastAsia="宋体"/>
          <w:color w:val="auto"/>
          <w:sz w:val="24"/>
          <w:szCs w:val="24"/>
          <w:lang w:val="en-US" w:eastAsia="zh-CN"/>
        </w:rPr>
      </w:pPr>
      <w:r>
        <w:rPr>
          <w:rFonts w:hint="eastAsia" w:ascii="宋体" w:hAnsi="宋体"/>
          <w:color w:val="auto"/>
          <w:sz w:val="24"/>
          <w:szCs w:val="24"/>
        </w:rPr>
        <w:t>电</w:t>
      </w:r>
      <w:r>
        <w:rPr>
          <w:rFonts w:ascii="宋体" w:hAnsi="宋体"/>
          <w:color w:val="auto"/>
          <w:sz w:val="24"/>
          <w:szCs w:val="24"/>
        </w:rPr>
        <w:t xml:space="preserve">  </w:t>
      </w:r>
      <w:r>
        <w:rPr>
          <w:rFonts w:hint="eastAsia" w:ascii="宋体" w:hAnsi="宋体"/>
          <w:color w:val="auto"/>
          <w:sz w:val="24"/>
          <w:szCs w:val="24"/>
        </w:rPr>
        <w:t>话：</w:t>
      </w:r>
      <w:r>
        <w:rPr>
          <w:rFonts w:hint="eastAsia" w:ascii="宋体" w:hAnsi="宋体" w:cs="宋体"/>
          <w:color w:val="auto"/>
          <w:kern w:val="0"/>
          <w:sz w:val="24"/>
        </w:rPr>
        <w:t>0591-</w:t>
      </w:r>
      <w:r>
        <w:rPr>
          <w:rFonts w:hint="eastAsia" w:ascii="宋体" w:hAnsi="宋体" w:cs="宋体"/>
          <w:color w:val="auto"/>
          <w:kern w:val="0"/>
          <w:sz w:val="24"/>
          <w:lang w:val="en-US" w:eastAsia="zh-CN"/>
        </w:rPr>
        <w:t>83789381</w:t>
      </w:r>
    </w:p>
    <w:p w14:paraId="35BA1315">
      <w:pPr>
        <w:spacing w:line="360" w:lineRule="auto"/>
        <w:ind w:firstLine="482" w:firstLineChars="200"/>
        <w:rPr>
          <w:rFonts w:ascii="宋体" w:hAnsi="宋体"/>
          <w:b/>
          <w:color w:val="auto"/>
          <w:sz w:val="24"/>
          <w:szCs w:val="24"/>
        </w:rPr>
      </w:pPr>
      <w:r>
        <w:rPr>
          <w:rFonts w:hint="eastAsia" w:ascii="宋体" w:hAnsi="宋体"/>
          <w:b/>
          <w:color w:val="auto"/>
          <w:sz w:val="24"/>
          <w:szCs w:val="24"/>
        </w:rPr>
        <w:t>采购代理机构联系方式</w:t>
      </w:r>
    </w:p>
    <w:p w14:paraId="3372A47F">
      <w:pPr>
        <w:spacing w:line="360" w:lineRule="auto"/>
        <w:ind w:firstLine="480" w:firstLineChars="200"/>
        <w:rPr>
          <w:rFonts w:ascii="宋体" w:hAnsi="宋体"/>
          <w:color w:val="auto"/>
          <w:sz w:val="24"/>
          <w:szCs w:val="24"/>
        </w:rPr>
      </w:pPr>
      <w:r>
        <w:rPr>
          <w:rFonts w:hint="eastAsia" w:ascii="宋体" w:hAnsi="宋体"/>
          <w:color w:val="auto"/>
          <w:sz w:val="24"/>
          <w:szCs w:val="24"/>
        </w:rPr>
        <w:t>采购代理机构名称：福建立勤项目管理有限公司</w:t>
      </w:r>
    </w:p>
    <w:p w14:paraId="1B1B46DD">
      <w:pPr>
        <w:spacing w:line="360" w:lineRule="auto"/>
        <w:ind w:firstLine="480" w:firstLineChars="200"/>
        <w:rPr>
          <w:rFonts w:hint="eastAsia" w:ascii="宋体" w:hAnsi="宋体" w:eastAsia="宋体"/>
          <w:color w:val="auto"/>
          <w:sz w:val="24"/>
          <w:szCs w:val="24"/>
          <w:lang w:eastAsia="zh-CN"/>
        </w:rPr>
      </w:pPr>
      <w:r>
        <w:rPr>
          <w:rFonts w:hint="eastAsia" w:ascii="宋体" w:hAnsi="宋体"/>
          <w:color w:val="auto"/>
          <w:sz w:val="24"/>
          <w:szCs w:val="24"/>
        </w:rPr>
        <w:t>地</w:t>
      </w:r>
      <w:r>
        <w:rPr>
          <w:rFonts w:ascii="宋体" w:hAnsi="宋体"/>
          <w:color w:val="auto"/>
          <w:sz w:val="24"/>
          <w:szCs w:val="24"/>
        </w:rPr>
        <w:t xml:space="preserve">  </w:t>
      </w:r>
      <w:r>
        <w:rPr>
          <w:rFonts w:hint="eastAsia" w:ascii="宋体" w:hAnsi="宋体"/>
          <w:color w:val="auto"/>
          <w:sz w:val="24"/>
          <w:szCs w:val="24"/>
        </w:rPr>
        <w:t>址：</w:t>
      </w:r>
      <w:r>
        <w:rPr>
          <w:rFonts w:hint="eastAsia" w:ascii="宋体" w:hAnsi="宋体" w:cs="宋体"/>
          <w:bCs/>
          <w:color w:val="auto"/>
          <w:kern w:val="0"/>
          <w:sz w:val="24"/>
        </w:rPr>
        <w:t>福州市鼓楼区工业路523号福大怡山文化创意园3号楼101</w:t>
      </w:r>
      <w:r>
        <w:rPr>
          <w:rFonts w:hint="eastAsia" w:ascii="宋体" w:hAnsi="宋体" w:cs="宋体"/>
          <w:bCs/>
          <w:color w:val="auto"/>
          <w:kern w:val="0"/>
          <w:sz w:val="24"/>
          <w:lang w:eastAsia="zh-CN"/>
        </w:rPr>
        <w:t>二层</w:t>
      </w:r>
    </w:p>
    <w:p w14:paraId="69969C88">
      <w:pPr>
        <w:spacing w:line="360" w:lineRule="auto"/>
        <w:ind w:firstLine="480" w:firstLineChars="200"/>
        <w:rPr>
          <w:rFonts w:ascii="宋体" w:hAnsi="宋体"/>
          <w:color w:val="auto"/>
          <w:sz w:val="24"/>
          <w:szCs w:val="24"/>
        </w:rPr>
      </w:pPr>
      <w:r>
        <w:rPr>
          <w:rFonts w:hint="eastAsia" w:ascii="宋体" w:hAnsi="宋体"/>
          <w:color w:val="auto"/>
          <w:sz w:val="24"/>
          <w:szCs w:val="24"/>
        </w:rPr>
        <w:t>联系人：</w:t>
      </w:r>
      <w:r>
        <w:rPr>
          <w:rFonts w:hint="eastAsia" w:ascii="宋体" w:hAnsi="宋体" w:cs="宋体"/>
          <w:bCs/>
          <w:color w:val="auto"/>
          <w:kern w:val="0"/>
          <w:sz w:val="24"/>
        </w:rPr>
        <w:t>张静、徐朕</w:t>
      </w:r>
    </w:p>
    <w:p w14:paraId="3EB38AE7">
      <w:pPr>
        <w:spacing w:line="360" w:lineRule="auto"/>
        <w:ind w:firstLine="480" w:firstLineChars="200"/>
        <w:rPr>
          <w:rFonts w:hint="eastAsia" w:ascii="宋体" w:hAnsi="宋体" w:eastAsia="宋体"/>
          <w:color w:val="auto"/>
          <w:sz w:val="24"/>
          <w:szCs w:val="24"/>
          <w:lang w:eastAsia="zh-CN"/>
        </w:rPr>
      </w:pPr>
      <w:r>
        <w:rPr>
          <w:rFonts w:hint="eastAsia" w:ascii="宋体" w:hAnsi="宋体"/>
          <w:color w:val="auto"/>
          <w:sz w:val="24"/>
          <w:szCs w:val="24"/>
        </w:rPr>
        <w:t>电</w:t>
      </w:r>
      <w:r>
        <w:rPr>
          <w:rFonts w:ascii="宋体" w:hAnsi="宋体"/>
          <w:color w:val="auto"/>
          <w:sz w:val="24"/>
          <w:szCs w:val="24"/>
        </w:rPr>
        <w:t xml:space="preserve">  </w:t>
      </w:r>
      <w:r>
        <w:rPr>
          <w:rFonts w:hint="eastAsia" w:ascii="宋体" w:hAnsi="宋体"/>
          <w:color w:val="auto"/>
          <w:sz w:val="24"/>
          <w:szCs w:val="24"/>
        </w:rPr>
        <w:t>话：</w:t>
      </w:r>
      <w:r>
        <w:rPr>
          <w:rFonts w:hint="eastAsia" w:ascii="宋体" w:hAnsi="宋体" w:cs="宋体"/>
          <w:bCs/>
          <w:color w:val="auto"/>
          <w:kern w:val="0"/>
          <w:sz w:val="24"/>
        </w:rPr>
        <w:t>0591-</w:t>
      </w:r>
      <w:r>
        <w:rPr>
          <w:rFonts w:hint="eastAsia" w:ascii="宋体" w:hAnsi="宋体" w:cs="宋体"/>
          <w:bCs/>
          <w:color w:val="auto"/>
          <w:kern w:val="0"/>
          <w:sz w:val="24"/>
          <w:lang w:eastAsia="zh-CN"/>
        </w:rPr>
        <w:t>88169727、</w:t>
      </w:r>
      <w:r>
        <w:rPr>
          <w:rFonts w:hint="eastAsia" w:ascii="宋体" w:hAnsi="宋体" w:cs="宋体"/>
          <w:bCs/>
          <w:color w:val="auto"/>
          <w:kern w:val="0"/>
          <w:sz w:val="24"/>
          <w:lang w:val="en-US" w:eastAsia="zh-CN"/>
        </w:rPr>
        <w:t>0591-88166963（前台）</w:t>
      </w:r>
    </w:p>
    <w:p w14:paraId="2AB1B857">
      <w:pPr>
        <w:spacing w:line="360" w:lineRule="auto"/>
        <w:ind w:firstLine="480" w:firstLineChars="200"/>
        <w:rPr>
          <w:rFonts w:hint="eastAsia" w:ascii="宋体" w:hAnsi="宋体" w:cs="宋体"/>
          <w:bCs/>
          <w:color w:val="auto"/>
          <w:kern w:val="0"/>
          <w:sz w:val="24"/>
          <w:u w:val="none"/>
        </w:rPr>
      </w:pPr>
      <w:r>
        <w:rPr>
          <w:rFonts w:hint="eastAsia" w:ascii="宋体" w:hAnsi="宋体"/>
          <w:color w:val="auto"/>
          <w:sz w:val="24"/>
          <w:szCs w:val="24"/>
          <w:u w:val="none"/>
        </w:rPr>
        <w:t>电子信箱：</w:t>
      </w:r>
      <w:r>
        <w:rPr>
          <w:rFonts w:hint="eastAsia" w:ascii="宋体" w:hAnsi="宋体" w:cs="宋体"/>
          <w:bCs/>
          <w:color w:val="auto"/>
          <w:kern w:val="0"/>
          <w:sz w:val="24"/>
          <w:u w:val="none"/>
        </w:rPr>
        <w:fldChar w:fldCharType="begin"/>
      </w:r>
      <w:r>
        <w:rPr>
          <w:rFonts w:hint="eastAsia" w:ascii="宋体" w:hAnsi="宋体" w:cs="宋体"/>
          <w:bCs/>
          <w:color w:val="auto"/>
          <w:kern w:val="0"/>
          <w:sz w:val="24"/>
          <w:u w:val="none"/>
        </w:rPr>
        <w:instrText xml:space="preserve"> HYPERLINK "mailto:fjlqzb888@126.com" </w:instrText>
      </w:r>
      <w:r>
        <w:rPr>
          <w:rFonts w:hint="eastAsia" w:ascii="宋体" w:hAnsi="宋体" w:cs="宋体"/>
          <w:bCs/>
          <w:color w:val="auto"/>
          <w:kern w:val="0"/>
          <w:sz w:val="24"/>
          <w:u w:val="none"/>
        </w:rPr>
        <w:fldChar w:fldCharType="separate"/>
      </w:r>
      <w:r>
        <w:rPr>
          <w:rStyle w:val="28"/>
          <w:rFonts w:hint="eastAsia" w:ascii="宋体" w:hAnsi="宋体" w:cs="宋体"/>
          <w:bCs/>
          <w:color w:val="auto"/>
          <w:kern w:val="0"/>
          <w:sz w:val="24"/>
          <w:u w:val="none"/>
        </w:rPr>
        <w:t>fjlqzb888@126.com</w:t>
      </w:r>
      <w:r>
        <w:rPr>
          <w:rFonts w:hint="eastAsia" w:ascii="宋体" w:hAnsi="宋体" w:cs="宋体"/>
          <w:bCs/>
          <w:color w:val="auto"/>
          <w:kern w:val="0"/>
          <w:sz w:val="24"/>
          <w:u w:val="none"/>
        </w:rPr>
        <w:fldChar w:fldCharType="end"/>
      </w:r>
    </w:p>
    <w:p w14:paraId="0B34220C">
      <w:pPr>
        <w:spacing w:line="360" w:lineRule="auto"/>
        <w:ind w:firstLine="482" w:firstLineChars="200"/>
        <w:rPr>
          <w:rFonts w:hint="default" w:ascii="宋体" w:hAnsi="宋体" w:eastAsia="宋体"/>
          <w:color w:val="auto"/>
          <w:sz w:val="24"/>
          <w:szCs w:val="24"/>
          <w:lang w:val="en-US" w:eastAsia="zh-CN"/>
        </w:rPr>
      </w:pPr>
      <w:r>
        <w:rPr>
          <w:rFonts w:hint="eastAsia" w:ascii="宋体" w:hAnsi="宋体"/>
          <w:b/>
          <w:bCs/>
          <w:color w:val="auto"/>
          <w:sz w:val="24"/>
          <w:szCs w:val="24"/>
          <w:lang w:val="en-US" w:eastAsia="zh-CN"/>
        </w:rPr>
        <w:t>缴纳保证金及代理服务费银行账户：</w:t>
      </w:r>
    </w:p>
    <w:p w14:paraId="232404FE">
      <w:pPr>
        <w:spacing w:line="360" w:lineRule="auto"/>
        <w:ind w:firstLine="480" w:firstLineChars="200"/>
        <w:rPr>
          <w:rFonts w:hint="eastAsia" w:ascii="宋体" w:hAnsi="宋体" w:eastAsia="宋体"/>
          <w:color w:val="auto"/>
          <w:sz w:val="24"/>
          <w:szCs w:val="24"/>
          <w:lang w:eastAsia="zh-CN"/>
        </w:rPr>
      </w:pPr>
      <w:r>
        <w:rPr>
          <w:rFonts w:hint="eastAsia" w:ascii="宋体" w:hAnsi="宋体"/>
          <w:color w:val="auto"/>
          <w:sz w:val="24"/>
          <w:szCs w:val="24"/>
          <w:lang w:eastAsia="zh-CN"/>
        </w:rPr>
        <w:t>开户名：</w:t>
      </w:r>
      <w:r>
        <w:rPr>
          <w:rFonts w:hint="eastAsia" w:ascii="宋体" w:hAnsi="宋体"/>
          <w:color w:val="auto"/>
          <w:sz w:val="24"/>
          <w:szCs w:val="24"/>
        </w:rPr>
        <w:t>福建立勤项目管理有限公司</w:t>
      </w:r>
    </w:p>
    <w:p w14:paraId="000ED609">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 xml:space="preserve">开户行：招商银行福州鼓楼支行 </w:t>
      </w:r>
    </w:p>
    <w:p w14:paraId="75976B2A">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账  号：5919 1063 8210 001</w:t>
      </w:r>
    </w:p>
    <w:p w14:paraId="72C29788">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行  号：3083 9102 6261</w:t>
      </w:r>
    </w:p>
    <w:p w14:paraId="22800C76">
      <w:pPr>
        <w:spacing w:line="360" w:lineRule="auto"/>
        <w:ind w:firstLine="482" w:firstLineChars="200"/>
        <w:rPr>
          <w:rFonts w:ascii="宋体" w:hAnsi="宋体"/>
          <w:b/>
          <w:color w:val="auto"/>
          <w:sz w:val="24"/>
          <w:szCs w:val="24"/>
        </w:rPr>
      </w:pPr>
      <w:r>
        <w:rPr>
          <w:rFonts w:hint="eastAsia" w:ascii="宋体" w:hAnsi="宋体"/>
          <w:b/>
          <w:color w:val="auto"/>
          <w:sz w:val="24"/>
          <w:szCs w:val="24"/>
        </w:rPr>
        <w:t>14、竞价操作流程：</w:t>
      </w:r>
    </w:p>
    <w:p w14:paraId="33E4426A">
      <w:pPr>
        <w:widowControl/>
        <w:spacing w:line="360" w:lineRule="auto"/>
        <w:ind w:firstLine="470" w:firstLineChars="196"/>
        <w:rPr>
          <w:rFonts w:ascii="宋体" w:hAnsi="宋体"/>
          <w:color w:val="auto"/>
          <w:kern w:val="0"/>
          <w:sz w:val="24"/>
        </w:rPr>
      </w:pPr>
      <w:r>
        <w:rPr>
          <w:rFonts w:hint="eastAsia" w:ascii="宋体" w:hAnsi="宋体"/>
          <w:color w:val="auto"/>
          <w:kern w:val="0"/>
          <w:sz w:val="24"/>
        </w:rPr>
        <w:t>14.1网竞平台注册：请各潜在供应商登录【</w:t>
      </w:r>
      <w:r>
        <w:rPr>
          <w:rFonts w:hint="eastAsia" w:ascii="宋体" w:hAnsi="宋体"/>
          <w:color w:val="auto"/>
          <w:sz w:val="24"/>
        </w:rPr>
        <w:t>福建立勤项目管理有限公司网站（http://www. fjlqzb.com/）</w:t>
      </w:r>
      <w:r>
        <w:rPr>
          <w:rFonts w:hint="eastAsia" w:ascii="宋体" w:hAnsi="宋体"/>
          <w:color w:val="auto"/>
          <w:kern w:val="0"/>
          <w:sz w:val="24"/>
        </w:rPr>
        <w:t>】首页进行供应商注册（上传最新有效的营业执照及法定代表人身份证（正、反面），复印件须加盖公章）。</w:t>
      </w:r>
    </w:p>
    <w:p w14:paraId="7EFC5D02">
      <w:pPr>
        <w:widowControl/>
        <w:spacing w:line="360" w:lineRule="auto"/>
        <w:ind w:firstLine="470" w:firstLineChars="196"/>
        <w:rPr>
          <w:rFonts w:ascii="宋体" w:hAnsi="宋体"/>
          <w:color w:val="auto"/>
          <w:kern w:val="0"/>
          <w:sz w:val="24"/>
        </w:rPr>
      </w:pPr>
      <w:r>
        <w:rPr>
          <w:rFonts w:hint="eastAsia" w:ascii="宋体" w:hAnsi="宋体"/>
          <w:color w:val="auto"/>
          <w:kern w:val="0"/>
          <w:sz w:val="24"/>
        </w:rPr>
        <w:t>14.2网竞平台报名：注册审核通过后，供应商登录网竞平台针对该项目报名，按要求上传报价文件（</w:t>
      </w:r>
      <w:r>
        <w:rPr>
          <w:rFonts w:hint="eastAsia" w:ascii="宋体" w:hAnsi="宋体"/>
          <w:color w:val="auto"/>
          <w:kern w:val="0"/>
          <w:sz w:val="24"/>
          <w:lang w:eastAsia="zh-CN"/>
        </w:rPr>
        <w:t>第二册：资格、技术、商务册</w:t>
      </w:r>
      <w:r>
        <w:rPr>
          <w:rFonts w:hint="eastAsia" w:ascii="宋体" w:hAnsi="宋体"/>
          <w:color w:val="auto"/>
          <w:kern w:val="0"/>
          <w:sz w:val="24"/>
        </w:rPr>
        <w:t>）扫描件。</w:t>
      </w:r>
    </w:p>
    <w:p w14:paraId="48E1D774">
      <w:pPr>
        <w:spacing w:line="360" w:lineRule="auto"/>
        <w:ind w:firstLine="480" w:firstLineChars="200"/>
        <w:rPr>
          <w:rFonts w:ascii="宋体" w:hAnsi="宋体"/>
          <w:color w:val="auto"/>
          <w:sz w:val="24"/>
        </w:rPr>
      </w:pPr>
      <w:r>
        <w:rPr>
          <w:rFonts w:hint="eastAsia" w:ascii="宋体" w:hAnsi="宋体"/>
          <w:color w:val="auto"/>
          <w:kern w:val="0"/>
          <w:sz w:val="24"/>
        </w:rPr>
        <w:t>14.3网竞平台竞价：待报名审核通过后，供应商</w:t>
      </w:r>
      <w:r>
        <w:rPr>
          <w:rFonts w:hint="eastAsia" w:ascii="宋体" w:hAnsi="宋体"/>
          <w:color w:val="auto"/>
          <w:sz w:val="24"/>
        </w:rPr>
        <w:t>在规定的竞价时间内</w:t>
      </w:r>
      <w:r>
        <w:rPr>
          <w:rFonts w:hint="eastAsia" w:ascii="宋体" w:hAnsi="宋体"/>
          <w:color w:val="auto"/>
          <w:kern w:val="0"/>
          <w:sz w:val="24"/>
        </w:rPr>
        <w:t>登录网竞平台供应商后台（竞价大厅）针对该项目</w:t>
      </w:r>
      <w:r>
        <w:rPr>
          <w:rFonts w:hint="eastAsia" w:ascii="宋体" w:hAnsi="宋体"/>
          <w:color w:val="auto"/>
          <w:sz w:val="24"/>
        </w:rPr>
        <w:t>进行竞价。</w:t>
      </w:r>
    </w:p>
    <w:p w14:paraId="1D4BB90A">
      <w:pPr>
        <w:spacing w:line="360" w:lineRule="auto"/>
        <w:ind w:firstLine="482" w:firstLineChars="200"/>
        <w:rPr>
          <w:rFonts w:ascii="宋体" w:hAnsi="宋体"/>
          <w:color w:val="auto"/>
          <w:sz w:val="24"/>
        </w:rPr>
      </w:pPr>
      <w:r>
        <w:rPr>
          <w:rFonts w:hint="eastAsia" w:ascii="宋体" w:hAnsi="宋体" w:cs="宋体"/>
          <w:b/>
          <w:color w:val="auto"/>
          <w:sz w:val="24"/>
          <w:shd w:val="pct10" w:color="auto" w:fill="FFFFFF"/>
        </w:rPr>
        <w:t>提醒：供应商若需对项目进行咨询、注册审核，请于工作日的8:30-12:00，14:30-1</w:t>
      </w:r>
      <w:r>
        <w:rPr>
          <w:rFonts w:hint="eastAsia" w:ascii="宋体" w:hAnsi="宋体" w:cs="宋体"/>
          <w:b/>
          <w:color w:val="auto"/>
          <w:sz w:val="24"/>
          <w:shd w:val="pct10" w:color="auto" w:fill="FFFFFF"/>
          <w:lang w:val="en-US" w:eastAsia="zh-CN"/>
        </w:rPr>
        <w:t>8</w:t>
      </w:r>
      <w:r>
        <w:rPr>
          <w:rFonts w:hint="eastAsia" w:ascii="宋体" w:hAnsi="宋体" w:cs="宋体"/>
          <w:b/>
          <w:color w:val="auto"/>
          <w:sz w:val="24"/>
          <w:shd w:val="pct10" w:color="auto" w:fill="FFFFFF"/>
        </w:rPr>
        <w:t>:</w:t>
      </w:r>
      <w:r>
        <w:rPr>
          <w:rFonts w:hint="eastAsia" w:ascii="宋体" w:hAnsi="宋体" w:cs="宋体"/>
          <w:b/>
          <w:color w:val="auto"/>
          <w:sz w:val="24"/>
          <w:shd w:val="pct10" w:color="auto" w:fill="FFFFFF"/>
          <w:lang w:val="en-US" w:eastAsia="zh-CN"/>
        </w:rPr>
        <w:t>0</w:t>
      </w:r>
      <w:r>
        <w:rPr>
          <w:rFonts w:hint="eastAsia" w:ascii="宋体" w:hAnsi="宋体" w:cs="宋体"/>
          <w:b/>
          <w:color w:val="auto"/>
          <w:sz w:val="24"/>
          <w:shd w:val="pct10" w:color="auto" w:fill="FFFFFF"/>
        </w:rPr>
        <w:t>0联系</w:t>
      </w:r>
      <w:r>
        <w:rPr>
          <w:rFonts w:hint="eastAsia" w:ascii="宋体" w:hAnsi="宋体" w:cs="宋体"/>
          <w:b/>
          <w:color w:val="auto"/>
          <w:sz w:val="24"/>
          <w:shd w:val="pct10" w:color="auto" w:fill="FFFFFF"/>
          <w:lang w:eastAsia="zh-CN"/>
        </w:rPr>
        <w:t>代理公司</w:t>
      </w:r>
      <w:r>
        <w:rPr>
          <w:rFonts w:hint="eastAsia" w:ascii="宋体" w:hAnsi="宋体" w:cs="宋体"/>
          <w:b/>
          <w:color w:val="auto"/>
          <w:sz w:val="24"/>
          <w:shd w:val="pct10" w:color="auto" w:fill="FFFFFF"/>
        </w:rPr>
        <w:t>项目负责人。</w:t>
      </w:r>
    </w:p>
    <w:p w14:paraId="71DCC1DC">
      <w:pPr>
        <w:spacing w:line="360" w:lineRule="auto"/>
        <w:rPr>
          <w:rFonts w:ascii="宋体" w:hAnsi="宋体"/>
          <w:b/>
          <w:color w:val="auto"/>
          <w:sz w:val="28"/>
          <w:szCs w:val="28"/>
        </w:rPr>
        <w:sectPr>
          <w:headerReference r:id="rId3" w:type="default"/>
          <w:footerReference r:id="rId4" w:type="default"/>
          <w:footerReference r:id="rId5" w:type="even"/>
          <w:pgSz w:w="11906" w:h="16838"/>
          <w:pgMar w:top="1440" w:right="1797" w:bottom="1440" w:left="1797" w:header="851" w:footer="992" w:gutter="0"/>
          <w:cols w:space="720" w:num="1"/>
          <w:docGrid w:linePitch="312" w:charSpace="0"/>
        </w:sectPr>
      </w:pPr>
    </w:p>
    <w:p w14:paraId="6FBFB3D1">
      <w:pPr>
        <w:jc w:val="center"/>
        <w:rPr>
          <w:rFonts w:hint="eastAsia" w:ascii="宋体" w:hAnsi="宋体"/>
          <w:b/>
          <w:color w:val="auto"/>
          <w:sz w:val="28"/>
          <w:szCs w:val="28"/>
        </w:rPr>
      </w:pPr>
    </w:p>
    <w:p w14:paraId="774D6D70">
      <w:pPr>
        <w:jc w:val="center"/>
        <w:rPr>
          <w:rFonts w:ascii="宋体" w:hAnsi="宋体"/>
          <w:b/>
          <w:color w:val="auto"/>
          <w:sz w:val="28"/>
          <w:szCs w:val="28"/>
        </w:rPr>
      </w:pPr>
      <w:r>
        <w:rPr>
          <w:rFonts w:hint="eastAsia" w:ascii="宋体" w:hAnsi="宋体"/>
          <w:b/>
          <w:color w:val="auto"/>
          <w:sz w:val="28"/>
          <w:szCs w:val="28"/>
        </w:rPr>
        <w:t>第二章  竞价采购说明一览表</w:t>
      </w:r>
    </w:p>
    <w:p w14:paraId="1D6AF6DA">
      <w:pPr>
        <w:pStyle w:val="21"/>
        <w:ind w:left="0" w:leftChars="0" w:firstLine="0" w:firstLineChars="0"/>
        <w:rPr>
          <w:rFonts w:ascii="宋体" w:hAnsi="宋体"/>
          <w:color w:val="auto"/>
          <w:sz w:val="24"/>
        </w:rPr>
      </w:pPr>
      <w:r>
        <w:rPr>
          <w:rFonts w:hint="eastAsia" w:ascii="宋体" w:hAnsi="宋体"/>
          <w:color w:val="auto"/>
          <w:sz w:val="24"/>
          <w:szCs w:val="32"/>
        </w:rPr>
        <w:t>服务类</w:t>
      </w:r>
      <w:r>
        <w:rPr>
          <w:rFonts w:hint="eastAsia" w:ascii="宋体" w:hAnsi="宋体"/>
          <w:color w:val="auto"/>
          <w:sz w:val="24"/>
        </w:rPr>
        <w:t xml:space="preserve">                                           </w:t>
      </w:r>
    </w:p>
    <w:tbl>
      <w:tblPr>
        <w:tblStyle w:val="22"/>
        <w:tblW w:w="8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5"/>
        <w:gridCol w:w="1806"/>
        <w:gridCol w:w="1950"/>
        <w:gridCol w:w="938"/>
        <w:gridCol w:w="1350"/>
        <w:gridCol w:w="1280"/>
      </w:tblGrid>
      <w:tr w14:paraId="1A06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03E968CA">
            <w:pPr>
              <w:keepNext w:val="0"/>
              <w:keepLines w:val="0"/>
              <w:suppressLineNumbers w:val="0"/>
              <w:spacing w:before="0" w:beforeAutospacing="0" w:after="0" w:afterAutospacing="0" w:line="240" w:lineRule="auto"/>
              <w:ind w:left="0" w:right="240"/>
              <w:jc w:val="center"/>
              <w:rPr>
                <w:rFonts w:ascii="宋体" w:hAnsi="宋体"/>
                <w:b/>
                <w:bCs/>
                <w:color w:val="auto"/>
                <w:kern w:val="0"/>
                <w:sz w:val="24"/>
              </w:rPr>
            </w:pPr>
            <w:r>
              <w:rPr>
                <w:rFonts w:hint="eastAsia" w:ascii="宋体" w:hAnsi="宋体"/>
                <w:b/>
                <w:bCs/>
                <w:color w:val="auto"/>
                <w:kern w:val="0"/>
                <w:sz w:val="24"/>
              </w:rPr>
              <w:t>包号</w:t>
            </w:r>
          </w:p>
        </w:tc>
        <w:tc>
          <w:tcPr>
            <w:tcW w:w="735" w:type="dxa"/>
            <w:tcBorders>
              <w:top w:val="single" w:color="auto" w:sz="4" w:space="0"/>
              <w:left w:val="single" w:color="auto" w:sz="4" w:space="0"/>
              <w:bottom w:val="single" w:color="auto" w:sz="4" w:space="0"/>
              <w:right w:val="single" w:color="auto" w:sz="4" w:space="0"/>
            </w:tcBorders>
            <w:vAlign w:val="center"/>
          </w:tcPr>
          <w:p w14:paraId="5ABAA80D">
            <w:pPr>
              <w:keepNext w:val="0"/>
              <w:keepLines w:val="0"/>
              <w:suppressLineNumbers w:val="0"/>
              <w:spacing w:before="0" w:beforeAutospacing="0" w:after="0" w:afterAutospacing="0" w:line="240" w:lineRule="auto"/>
              <w:ind w:left="0" w:right="0"/>
              <w:jc w:val="center"/>
              <w:rPr>
                <w:rFonts w:ascii="宋体" w:hAnsi="宋体"/>
                <w:b/>
                <w:bCs/>
                <w:color w:val="auto"/>
                <w:kern w:val="0"/>
                <w:sz w:val="24"/>
              </w:rPr>
            </w:pPr>
            <w:r>
              <w:rPr>
                <w:rFonts w:hint="eastAsia" w:ascii="宋体" w:hAnsi="宋体"/>
                <w:b/>
                <w:bCs/>
                <w:color w:val="auto"/>
                <w:kern w:val="0"/>
                <w:sz w:val="24"/>
              </w:rPr>
              <w:t>品目号</w:t>
            </w:r>
          </w:p>
        </w:tc>
        <w:tc>
          <w:tcPr>
            <w:tcW w:w="1806" w:type="dxa"/>
            <w:tcBorders>
              <w:top w:val="single" w:color="auto" w:sz="4" w:space="0"/>
              <w:left w:val="single" w:color="auto" w:sz="4" w:space="0"/>
              <w:bottom w:val="single" w:color="auto" w:sz="4" w:space="0"/>
              <w:right w:val="single" w:color="auto" w:sz="4" w:space="0"/>
            </w:tcBorders>
            <w:vAlign w:val="center"/>
          </w:tcPr>
          <w:p w14:paraId="09CE6B98">
            <w:pPr>
              <w:keepNext w:val="0"/>
              <w:keepLines w:val="0"/>
              <w:suppressLineNumbers w:val="0"/>
              <w:spacing w:before="0" w:beforeAutospacing="0" w:after="0" w:afterAutospacing="0" w:line="240" w:lineRule="auto"/>
              <w:ind w:left="0" w:right="0"/>
              <w:jc w:val="center"/>
              <w:rPr>
                <w:rFonts w:ascii="宋体" w:hAnsi="宋体"/>
                <w:b/>
                <w:bCs/>
                <w:color w:val="auto"/>
                <w:kern w:val="0"/>
                <w:sz w:val="24"/>
              </w:rPr>
            </w:pPr>
            <w:r>
              <w:rPr>
                <w:rFonts w:hint="eastAsia" w:ascii="宋体" w:hAnsi="宋体"/>
                <w:b/>
                <w:bCs/>
                <w:color w:val="auto"/>
                <w:kern w:val="0"/>
                <w:sz w:val="24"/>
                <w:lang w:eastAsia="zh-CN"/>
              </w:rPr>
              <w:t>服务</w:t>
            </w:r>
            <w:r>
              <w:rPr>
                <w:rFonts w:hint="eastAsia" w:ascii="宋体" w:hAnsi="宋体"/>
                <w:b/>
                <w:bCs/>
                <w:color w:val="auto"/>
                <w:kern w:val="0"/>
                <w:sz w:val="24"/>
              </w:rPr>
              <w:t>名称</w:t>
            </w:r>
          </w:p>
        </w:tc>
        <w:tc>
          <w:tcPr>
            <w:tcW w:w="1950" w:type="dxa"/>
            <w:tcBorders>
              <w:top w:val="single" w:color="auto" w:sz="4" w:space="0"/>
              <w:left w:val="single" w:color="auto" w:sz="4" w:space="0"/>
              <w:bottom w:val="single" w:color="auto" w:sz="4" w:space="0"/>
              <w:right w:val="single" w:color="auto" w:sz="4" w:space="0"/>
            </w:tcBorders>
            <w:vAlign w:val="center"/>
          </w:tcPr>
          <w:p w14:paraId="481E8AE9">
            <w:pPr>
              <w:keepNext w:val="0"/>
              <w:keepLines w:val="0"/>
              <w:suppressLineNumbers w:val="0"/>
              <w:spacing w:before="0" w:beforeAutospacing="0" w:after="0" w:afterAutospacing="0" w:line="240" w:lineRule="auto"/>
              <w:ind w:left="0" w:right="0"/>
              <w:jc w:val="center"/>
              <w:rPr>
                <w:rFonts w:ascii="宋体" w:hAnsi="宋体"/>
                <w:b/>
                <w:bCs/>
                <w:color w:val="auto"/>
                <w:kern w:val="0"/>
                <w:sz w:val="24"/>
              </w:rPr>
            </w:pPr>
            <w:r>
              <w:rPr>
                <w:rFonts w:hint="eastAsia" w:ascii="宋体" w:hAnsi="宋体"/>
                <w:b/>
                <w:bCs/>
                <w:color w:val="auto"/>
                <w:kern w:val="0"/>
                <w:sz w:val="24"/>
              </w:rPr>
              <w:t>简要服务要求</w:t>
            </w:r>
          </w:p>
        </w:tc>
        <w:tc>
          <w:tcPr>
            <w:tcW w:w="938" w:type="dxa"/>
            <w:tcBorders>
              <w:top w:val="single" w:color="auto" w:sz="4" w:space="0"/>
              <w:left w:val="single" w:color="auto" w:sz="4" w:space="0"/>
              <w:bottom w:val="single" w:color="auto" w:sz="4" w:space="0"/>
              <w:right w:val="single" w:color="auto" w:sz="4" w:space="0"/>
            </w:tcBorders>
            <w:vAlign w:val="center"/>
          </w:tcPr>
          <w:p w14:paraId="76EA5962">
            <w:pPr>
              <w:keepNext w:val="0"/>
              <w:keepLines w:val="0"/>
              <w:suppressLineNumbers w:val="0"/>
              <w:spacing w:before="0" w:beforeAutospacing="0" w:after="0" w:afterAutospacing="0" w:line="240" w:lineRule="auto"/>
              <w:ind w:left="0" w:right="0"/>
              <w:jc w:val="center"/>
              <w:rPr>
                <w:rFonts w:ascii="宋体" w:hAnsi="宋体"/>
                <w:b/>
                <w:bCs/>
                <w:color w:val="auto"/>
                <w:kern w:val="0"/>
                <w:sz w:val="24"/>
                <w:szCs w:val="22"/>
              </w:rPr>
            </w:pPr>
            <w:r>
              <w:rPr>
                <w:rFonts w:hint="eastAsia" w:ascii="宋体" w:hAnsi="宋体"/>
                <w:b/>
                <w:bCs/>
                <w:color w:val="auto"/>
                <w:kern w:val="0"/>
                <w:sz w:val="24"/>
                <w:szCs w:val="22"/>
              </w:rPr>
              <w:t>数量</w:t>
            </w:r>
          </w:p>
        </w:tc>
        <w:tc>
          <w:tcPr>
            <w:tcW w:w="1350" w:type="dxa"/>
            <w:tcBorders>
              <w:top w:val="single" w:color="auto" w:sz="4" w:space="0"/>
              <w:left w:val="single" w:color="auto" w:sz="4" w:space="0"/>
              <w:bottom w:val="single" w:color="auto" w:sz="4" w:space="0"/>
              <w:right w:val="single" w:color="auto" w:sz="4" w:space="0"/>
            </w:tcBorders>
            <w:vAlign w:val="center"/>
          </w:tcPr>
          <w:p w14:paraId="219A17EF">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rPr>
              <w:t>单价</w:t>
            </w:r>
          </w:p>
          <w:p w14:paraId="39D803B7">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rPr>
              <w:t>最高限价</w:t>
            </w:r>
          </w:p>
          <w:p w14:paraId="797D0C44">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lang w:eastAsia="zh-CN"/>
              </w:rPr>
              <w:t>（元）</w:t>
            </w:r>
          </w:p>
        </w:tc>
        <w:tc>
          <w:tcPr>
            <w:tcW w:w="1280" w:type="dxa"/>
            <w:tcBorders>
              <w:top w:val="single" w:color="auto" w:sz="4" w:space="0"/>
              <w:left w:val="single" w:color="auto" w:sz="4" w:space="0"/>
              <w:bottom w:val="single" w:color="auto" w:sz="4" w:space="0"/>
              <w:right w:val="single" w:color="auto" w:sz="4" w:space="0"/>
            </w:tcBorders>
            <w:vAlign w:val="center"/>
          </w:tcPr>
          <w:p w14:paraId="356F2651">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rPr>
              <w:t>总价</w:t>
            </w:r>
          </w:p>
          <w:p w14:paraId="5B44CD78">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rPr>
              <w:t>最高限价</w:t>
            </w:r>
          </w:p>
          <w:p w14:paraId="66B263FD">
            <w:pPr>
              <w:keepNext w:val="0"/>
              <w:keepLines w:val="0"/>
              <w:suppressLineNumbers w:val="0"/>
              <w:spacing w:before="0" w:beforeAutospacing="0" w:after="0" w:afterAutospacing="0" w:line="240" w:lineRule="auto"/>
              <w:ind w:left="0" w:right="0"/>
              <w:jc w:val="center"/>
              <w:rPr>
                <w:rFonts w:hint="eastAsia" w:ascii="宋体" w:hAnsi="宋体"/>
                <w:b w:val="0"/>
                <w:bCs w:val="0"/>
                <w:color w:val="auto"/>
                <w:kern w:val="0"/>
                <w:sz w:val="24"/>
                <w:szCs w:val="22"/>
              </w:rPr>
            </w:pPr>
            <w:r>
              <w:rPr>
                <w:rFonts w:hint="eastAsia" w:ascii="宋体" w:hAnsi="宋体"/>
                <w:b/>
                <w:bCs/>
                <w:color w:val="auto"/>
                <w:kern w:val="0"/>
                <w:sz w:val="24"/>
                <w:szCs w:val="22"/>
                <w:lang w:eastAsia="zh-CN"/>
              </w:rPr>
              <w:t>（元）</w:t>
            </w:r>
          </w:p>
        </w:tc>
      </w:tr>
      <w:tr w14:paraId="3C63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4BBD9852">
            <w:pPr>
              <w:keepNext w:val="0"/>
              <w:keepLines w:val="0"/>
              <w:suppressLineNumbers w:val="0"/>
              <w:spacing w:before="0" w:beforeAutospacing="0" w:after="0" w:afterAutospacing="0" w:line="240" w:lineRule="auto"/>
              <w:ind w:left="0" w:right="0"/>
              <w:jc w:val="center"/>
              <w:rPr>
                <w:rFonts w:ascii="宋体" w:hAnsi="宋体"/>
                <w:color w:val="auto"/>
                <w:kern w:val="0"/>
                <w:sz w:val="24"/>
              </w:rPr>
            </w:pPr>
            <w:r>
              <w:rPr>
                <w:rFonts w:hint="eastAsia" w:ascii="宋体" w:hAnsi="宋体"/>
                <w:color w:val="auto"/>
                <w:kern w:val="0"/>
                <w:sz w:val="24"/>
              </w:rPr>
              <w:t>1</w:t>
            </w:r>
          </w:p>
        </w:tc>
        <w:tc>
          <w:tcPr>
            <w:tcW w:w="735" w:type="dxa"/>
            <w:tcBorders>
              <w:top w:val="single" w:color="auto" w:sz="4" w:space="0"/>
              <w:left w:val="single" w:color="auto" w:sz="4" w:space="0"/>
              <w:bottom w:val="single" w:color="auto" w:sz="4" w:space="0"/>
              <w:right w:val="single" w:color="auto" w:sz="4" w:space="0"/>
            </w:tcBorders>
            <w:vAlign w:val="center"/>
          </w:tcPr>
          <w:p w14:paraId="5888DD6D">
            <w:pPr>
              <w:keepNext w:val="0"/>
              <w:keepLines w:val="0"/>
              <w:suppressLineNumbers w:val="0"/>
              <w:spacing w:before="0" w:beforeAutospacing="0" w:after="0" w:afterAutospacing="0" w:line="240" w:lineRule="auto"/>
              <w:ind w:left="0" w:right="0"/>
              <w:jc w:val="center"/>
              <w:rPr>
                <w:rFonts w:ascii="宋体" w:hAnsi="宋体"/>
                <w:color w:val="auto"/>
                <w:kern w:val="0"/>
                <w:sz w:val="24"/>
              </w:rPr>
            </w:pPr>
            <w:r>
              <w:rPr>
                <w:rFonts w:hint="eastAsia" w:ascii="宋体" w:hAnsi="宋体"/>
                <w:color w:val="auto"/>
                <w:kern w:val="0"/>
                <w:sz w:val="24"/>
              </w:rPr>
              <w:t>1-1</w:t>
            </w:r>
          </w:p>
        </w:tc>
        <w:tc>
          <w:tcPr>
            <w:tcW w:w="1806" w:type="dxa"/>
            <w:tcBorders>
              <w:top w:val="single" w:color="auto" w:sz="4" w:space="0"/>
              <w:left w:val="single" w:color="auto" w:sz="4" w:space="0"/>
              <w:bottom w:val="single" w:color="auto" w:sz="4" w:space="0"/>
              <w:right w:val="single" w:color="auto" w:sz="4" w:space="0"/>
            </w:tcBorders>
            <w:vAlign w:val="center"/>
          </w:tcPr>
          <w:p w14:paraId="789AA4F8">
            <w:pPr>
              <w:keepNext w:val="0"/>
              <w:keepLines w:val="0"/>
              <w:widowControl/>
              <w:suppressLineNumbers w:val="0"/>
              <w:spacing w:before="0" w:beforeAutospacing="0" w:after="0" w:afterAutospacing="0" w:line="240" w:lineRule="auto"/>
              <w:ind w:left="0" w:right="0"/>
              <w:jc w:val="center"/>
              <w:textAlignment w:val="center"/>
              <w:rPr>
                <w:rFonts w:ascii="宋体" w:hAnsi="宋体" w:cs="宋体"/>
                <w:color w:val="auto"/>
                <w:kern w:val="0"/>
                <w:sz w:val="24"/>
                <w:szCs w:val="24"/>
              </w:rPr>
            </w:pPr>
            <w:r>
              <w:rPr>
                <w:rFonts w:hint="eastAsia" w:ascii="宋体" w:hAnsi="宋体" w:cs="Arial"/>
                <w:color w:val="auto"/>
                <w:kern w:val="0"/>
                <w:sz w:val="24"/>
                <w:lang w:eastAsia="zh-CN"/>
              </w:rPr>
              <w:t>洪山校区空调维保服务</w:t>
            </w:r>
          </w:p>
        </w:tc>
        <w:tc>
          <w:tcPr>
            <w:tcW w:w="1950" w:type="dxa"/>
            <w:tcBorders>
              <w:top w:val="single" w:color="auto" w:sz="4" w:space="0"/>
              <w:left w:val="single" w:color="auto" w:sz="4" w:space="0"/>
              <w:bottom w:val="single" w:color="auto" w:sz="4" w:space="0"/>
              <w:right w:val="single" w:color="auto" w:sz="4" w:space="0"/>
            </w:tcBorders>
            <w:vAlign w:val="center"/>
          </w:tcPr>
          <w:p w14:paraId="61572E29">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新宋体"/>
                <w:color w:val="auto"/>
                <w:kern w:val="0"/>
                <w:sz w:val="24"/>
                <w:szCs w:val="24"/>
                <w:lang w:val="en-US" w:eastAsia="zh-CN"/>
              </w:rPr>
            </w:pPr>
            <w:r>
              <w:rPr>
                <w:rFonts w:hint="eastAsia" w:ascii="宋体" w:hAnsi="宋体" w:cs="新宋体"/>
                <w:color w:val="auto"/>
                <w:kern w:val="0"/>
                <w:sz w:val="24"/>
                <w:szCs w:val="24"/>
                <w:lang w:val="en-US" w:eastAsia="zh-CN"/>
              </w:rPr>
              <w:t>详见竞价文件</w:t>
            </w:r>
          </w:p>
        </w:tc>
        <w:tc>
          <w:tcPr>
            <w:tcW w:w="938" w:type="dxa"/>
            <w:tcBorders>
              <w:top w:val="single" w:color="auto" w:sz="4" w:space="0"/>
              <w:left w:val="single" w:color="auto" w:sz="4" w:space="0"/>
              <w:bottom w:val="single" w:color="auto" w:sz="4" w:space="0"/>
              <w:right w:val="single" w:color="auto" w:sz="4" w:space="0"/>
            </w:tcBorders>
            <w:vAlign w:val="center"/>
          </w:tcPr>
          <w:p w14:paraId="679744D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1项</w:t>
            </w:r>
          </w:p>
        </w:tc>
        <w:tc>
          <w:tcPr>
            <w:tcW w:w="1350" w:type="dxa"/>
            <w:tcBorders>
              <w:top w:val="single" w:color="auto" w:sz="4" w:space="0"/>
              <w:left w:val="single" w:color="auto" w:sz="4" w:space="0"/>
              <w:bottom w:val="single" w:color="auto" w:sz="4" w:space="0"/>
              <w:right w:val="single" w:color="auto" w:sz="4" w:space="0"/>
            </w:tcBorders>
            <w:vAlign w:val="center"/>
          </w:tcPr>
          <w:p w14:paraId="2BB929F0">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新宋体"/>
                <w:color w:val="auto"/>
                <w:kern w:val="0"/>
                <w:sz w:val="24"/>
                <w:szCs w:val="24"/>
                <w:lang w:val="en-US" w:eastAsia="zh-CN"/>
              </w:rPr>
            </w:pPr>
            <w:r>
              <w:rPr>
                <w:rFonts w:hint="eastAsia" w:ascii="宋体" w:hAnsi="宋体" w:cs="新宋体"/>
                <w:color w:val="auto"/>
                <w:kern w:val="0"/>
                <w:sz w:val="24"/>
                <w:szCs w:val="24"/>
                <w:lang w:val="en-US" w:eastAsia="zh-CN"/>
              </w:rPr>
              <w:t>48000</w:t>
            </w:r>
          </w:p>
        </w:tc>
        <w:tc>
          <w:tcPr>
            <w:tcW w:w="1280" w:type="dxa"/>
            <w:tcBorders>
              <w:top w:val="single" w:color="auto" w:sz="4" w:space="0"/>
              <w:left w:val="single" w:color="auto" w:sz="4" w:space="0"/>
              <w:bottom w:val="single" w:color="auto" w:sz="4" w:space="0"/>
              <w:right w:val="single" w:color="auto" w:sz="4" w:space="0"/>
            </w:tcBorders>
            <w:vAlign w:val="center"/>
          </w:tcPr>
          <w:p w14:paraId="44159D34">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新宋体"/>
                <w:color w:val="auto"/>
                <w:kern w:val="0"/>
                <w:sz w:val="24"/>
                <w:szCs w:val="24"/>
                <w:lang w:val="en-US" w:eastAsia="zh-CN"/>
              </w:rPr>
            </w:pPr>
            <w:r>
              <w:rPr>
                <w:rFonts w:hint="eastAsia" w:ascii="宋体" w:hAnsi="宋体" w:cs="新宋体"/>
                <w:color w:val="auto"/>
                <w:kern w:val="0"/>
                <w:sz w:val="24"/>
                <w:szCs w:val="24"/>
                <w:lang w:val="en-US" w:eastAsia="zh-CN"/>
              </w:rPr>
              <w:t>48000</w:t>
            </w:r>
          </w:p>
        </w:tc>
      </w:tr>
      <w:tr w14:paraId="0B2C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6030" w:type="dxa"/>
            <w:gridSpan w:val="5"/>
            <w:tcBorders>
              <w:top w:val="single" w:color="auto" w:sz="4" w:space="0"/>
              <w:left w:val="single" w:color="auto" w:sz="4" w:space="0"/>
              <w:bottom w:val="single" w:color="auto" w:sz="4" w:space="0"/>
              <w:right w:val="single" w:color="auto" w:sz="4" w:space="0"/>
            </w:tcBorders>
            <w:vAlign w:val="center"/>
          </w:tcPr>
          <w:p w14:paraId="4104986B">
            <w:pPr>
              <w:keepNext w:val="0"/>
              <w:keepLines w:val="0"/>
              <w:suppressLineNumbers w:val="0"/>
              <w:spacing w:before="0" w:beforeAutospacing="0" w:after="0" w:afterAutospacing="0" w:line="240" w:lineRule="auto"/>
              <w:ind w:left="0" w:right="0"/>
              <w:jc w:val="center"/>
              <w:rPr>
                <w:rFonts w:ascii="宋体" w:hAnsi="宋体" w:cs="宋体"/>
                <w:color w:val="auto"/>
                <w:kern w:val="0"/>
                <w:sz w:val="24"/>
                <w:szCs w:val="24"/>
                <w:highlight w:val="none"/>
              </w:rPr>
            </w:pPr>
            <w:r>
              <w:rPr>
                <w:rFonts w:hint="eastAsia" w:ascii="宋体" w:hAnsi="宋体"/>
                <w:color w:val="auto"/>
                <w:kern w:val="0"/>
                <w:sz w:val="24"/>
                <w:highlight w:val="none"/>
              </w:rPr>
              <w:t>合计(大写)：人民币</w:t>
            </w:r>
            <w:r>
              <w:rPr>
                <w:rFonts w:hint="eastAsia" w:ascii="宋体" w:hAnsi="宋体"/>
                <w:color w:val="auto"/>
                <w:kern w:val="0"/>
                <w:sz w:val="24"/>
                <w:highlight w:val="none"/>
                <w:lang w:eastAsia="zh-CN"/>
              </w:rPr>
              <w:t>肆万捌仟</w:t>
            </w:r>
            <w:r>
              <w:rPr>
                <w:rFonts w:hint="eastAsia" w:ascii="宋体" w:hAnsi="宋体"/>
                <w:color w:val="auto"/>
                <w:kern w:val="0"/>
                <w:sz w:val="24"/>
                <w:highlight w:val="none"/>
              </w:rPr>
              <w:t>元整</w:t>
            </w:r>
          </w:p>
        </w:tc>
        <w:tc>
          <w:tcPr>
            <w:tcW w:w="2630" w:type="dxa"/>
            <w:gridSpan w:val="2"/>
            <w:tcBorders>
              <w:top w:val="single" w:color="auto" w:sz="4" w:space="0"/>
              <w:left w:val="single" w:color="auto" w:sz="4" w:space="0"/>
              <w:bottom w:val="single" w:color="auto" w:sz="4" w:space="0"/>
              <w:right w:val="single" w:color="auto" w:sz="4" w:space="0"/>
            </w:tcBorders>
            <w:vAlign w:val="center"/>
          </w:tcPr>
          <w:p w14:paraId="52BBFF57">
            <w:pPr>
              <w:keepNext w:val="0"/>
              <w:keepLines w:val="0"/>
              <w:suppressLineNumbers w:val="0"/>
              <w:spacing w:before="0" w:beforeAutospacing="0" w:after="0" w:afterAutospacing="0" w:line="240" w:lineRule="auto"/>
              <w:ind w:left="0" w:right="0"/>
              <w:jc w:val="center"/>
              <w:rPr>
                <w:rFonts w:hint="default" w:ascii="宋体" w:hAnsi="宋体" w:eastAsia="宋体" w:cs="新宋体"/>
                <w:color w:val="auto"/>
                <w:kern w:val="0"/>
                <w:sz w:val="24"/>
                <w:szCs w:val="24"/>
                <w:highlight w:val="none"/>
                <w:lang w:val="en-US" w:eastAsia="zh-CN"/>
              </w:rPr>
            </w:pPr>
            <w:r>
              <w:rPr>
                <w:rFonts w:hint="eastAsia" w:ascii="宋体" w:hAnsi="宋体"/>
                <w:color w:val="auto"/>
                <w:kern w:val="0"/>
                <w:sz w:val="24"/>
                <w:highlight w:val="none"/>
              </w:rPr>
              <w:t>¥</w:t>
            </w:r>
            <w:r>
              <w:rPr>
                <w:rFonts w:hint="eastAsia" w:ascii="宋体" w:hAnsi="宋体"/>
                <w:color w:val="auto"/>
                <w:kern w:val="0"/>
                <w:sz w:val="24"/>
                <w:highlight w:val="none"/>
                <w:lang w:val="en-US" w:eastAsia="zh-CN"/>
              </w:rPr>
              <w:t xml:space="preserve"> 48000.00</w:t>
            </w:r>
          </w:p>
        </w:tc>
      </w:tr>
      <w:tr w14:paraId="5F57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5" w:hRule="atLeast"/>
          <w:jc w:val="center"/>
        </w:trPr>
        <w:tc>
          <w:tcPr>
            <w:tcW w:w="8660" w:type="dxa"/>
            <w:gridSpan w:val="7"/>
            <w:tcBorders>
              <w:top w:val="single" w:color="auto" w:sz="4" w:space="0"/>
              <w:left w:val="single" w:color="auto" w:sz="4" w:space="0"/>
              <w:right w:val="single" w:color="auto" w:sz="4" w:space="0"/>
            </w:tcBorders>
            <w:vAlign w:val="center"/>
          </w:tcPr>
          <w:p w14:paraId="3B70CBD0">
            <w:pPr>
              <w:keepNext w:val="0"/>
              <w:keepLines w:val="0"/>
              <w:suppressLineNumbers w:val="0"/>
              <w:spacing w:before="0" w:beforeAutospacing="0" w:after="0" w:afterAutospacing="0" w:line="240" w:lineRule="auto"/>
              <w:ind w:left="0" w:right="0"/>
              <w:jc w:val="both"/>
              <w:rPr>
                <w:rFonts w:hint="eastAsia" w:ascii="宋体" w:hAnsi="宋体" w:cs="宋体"/>
                <w:b/>
                <w:bCs/>
                <w:color w:val="auto"/>
                <w:sz w:val="24"/>
                <w:lang w:eastAsia="zh-CN"/>
              </w:rPr>
            </w:pPr>
            <w:r>
              <w:rPr>
                <w:rFonts w:hint="eastAsia" w:ascii="宋体" w:hAnsi="宋体" w:cs="宋体"/>
                <w:b/>
                <w:bCs/>
                <w:color w:val="auto"/>
                <w:sz w:val="24"/>
                <w:lang w:eastAsia="zh-CN"/>
              </w:rPr>
              <w:t>报价要求：</w:t>
            </w:r>
          </w:p>
          <w:p w14:paraId="3401D2E4">
            <w:pPr>
              <w:keepNext w:val="0"/>
              <w:keepLines w:val="0"/>
              <w:suppressLineNumbers w:val="0"/>
              <w:spacing w:before="0" w:beforeAutospacing="0" w:after="0" w:afterAutospacing="0" w:line="240" w:lineRule="auto"/>
              <w:ind w:left="0" w:right="0" w:firstLine="480" w:firstLineChars="200"/>
              <w:jc w:val="both"/>
              <w:rPr>
                <w:rFonts w:hint="eastAsia" w:ascii="宋体" w:hAnsi="宋体" w:eastAsia="宋体" w:cs="宋体"/>
                <w:b w:val="0"/>
                <w:bCs w:val="0"/>
                <w:color w:val="auto"/>
                <w:sz w:val="24"/>
                <w:szCs w:val="24"/>
                <w:shd w:val="clear" w:color="auto" w:fill="FFFFFF"/>
                <w:lang w:val="en-US" w:eastAsia="zh-CN"/>
              </w:rPr>
            </w:pPr>
            <w:r>
              <w:rPr>
                <w:rFonts w:hint="eastAsia" w:ascii="宋体" w:hAnsi="宋体" w:eastAsia="宋体" w:cs="宋体"/>
                <w:color w:val="auto"/>
                <w:sz w:val="24"/>
                <w:szCs w:val="24"/>
                <w:shd w:val="clear" w:color="auto" w:fill="FFFFFF"/>
              </w:rPr>
              <w:t>本项目</w:t>
            </w:r>
            <w:r>
              <w:rPr>
                <w:rFonts w:hint="eastAsia" w:ascii="宋体" w:hAnsi="宋体" w:eastAsia="宋体" w:cs="宋体"/>
                <w:color w:val="auto"/>
                <w:sz w:val="24"/>
                <w:szCs w:val="24"/>
                <w:shd w:val="clear" w:color="auto" w:fill="FFFFFF"/>
                <w:lang w:eastAsia="zh-CN"/>
              </w:rPr>
              <w:t>采用</w:t>
            </w:r>
            <w:r>
              <w:rPr>
                <w:rFonts w:hint="eastAsia" w:ascii="宋体" w:hAnsi="宋体" w:eastAsia="宋体" w:cs="宋体"/>
                <w:b/>
                <w:bCs/>
                <w:color w:val="auto"/>
                <w:sz w:val="24"/>
                <w:szCs w:val="24"/>
                <w:shd w:val="clear" w:color="auto" w:fill="FFFFFF"/>
                <w:lang w:eastAsia="zh-CN"/>
              </w:rPr>
              <w:t>下浮率</w:t>
            </w:r>
            <w:r>
              <w:rPr>
                <w:rFonts w:hint="eastAsia" w:ascii="宋体" w:hAnsi="宋体" w:eastAsia="宋体" w:cs="宋体"/>
                <w:color w:val="auto"/>
                <w:sz w:val="24"/>
                <w:szCs w:val="24"/>
                <w:shd w:val="clear" w:color="auto" w:fill="FFFFFF"/>
              </w:rPr>
              <w:t>报价。供应商须对所投合同包内的所有</w:t>
            </w:r>
            <w:r>
              <w:rPr>
                <w:rFonts w:hint="eastAsia" w:ascii="宋体" w:hAnsi="宋体" w:eastAsia="宋体" w:cs="宋体"/>
                <w:color w:val="auto"/>
                <w:sz w:val="24"/>
                <w:szCs w:val="24"/>
                <w:shd w:val="clear" w:color="auto" w:fill="FFFFFF"/>
                <w:lang w:eastAsia="zh-CN"/>
              </w:rPr>
              <w:t>费用（《</w:t>
            </w:r>
            <w:r>
              <w:rPr>
                <w:rFonts w:hint="eastAsia" w:ascii="宋体" w:hAnsi="宋体" w:eastAsia="宋体" w:cs="宋体"/>
                <w:color w:val="auto"/>
                <w:sz w:val="24"/>
                <w:szCs w:val="24"/>
                <w:shd w:val="clear" w:color="auto" w:fill="FFFFFF"/>
                <w:lang w:val="en-US" w:eastAsia="zh-CN"/>
              </w:rPr>
              <w:t>维保承揽费用标准一览表</w:t>
            </w:r>
            <w:r>
              <w:rPr>
                <w:rFonts w:hint="eastAsia" w:ascii="宋体" w:hAnsi="宋体" w:eastAsia="宋体" w:cs="宋体"/>
                <w:color w:val="auto"/>
                <w:sz w:val="24"/>
                <w:szCs w:val="24"/>
                <w:shd w:val="clear" w:color="auto" w:fill="FFFFFF"/>
                <w:lang w:eastAsia="zh-CN"/>
              </w:rPr>
              <w:t>》）</w:t>
            </w:r>
            <w:r>
              <w:rPr>
                <w:rFonts w:hint="eastAsia" w:ascii="宋体" w:hAnsi="宋体" w:eastAsia="宋体" w:cs="宋体"/>
                <w:color w:val="auto"/>
                <w:sz w:val="24"/>
                <w:szCs w:val="24"/>
                <w:shd w:val="clear" w:color="auto" w:fill="FFFFFF"/>
              </w:rPr>
              <w:t>进行统一的</w:t>
            </w:r>
            <w:r>
              <w:rPr>
                <w:rFonts w:hint="eastAsia" w:ascii="宋体" w:hAnsi="宋体" w:eastAsia="宋体" w:cs="宋体"/>
                <w:color w:val="auto"/>
                <w:sz w:val="24"/>
                <w:szCs w:val="24"/>
                <w:shd w:val="clear" w:color="auto" w:fill="FFFFFF"/>
                <w:lang w:eastAsia="zh-CN"/>
              </w:rPr>
              <w:t>下浮率</w:t>
            </w:r>
            <w:r>
              <w:rPr>
                <w:rFonts w:hint="eastAsia" w:ascii="宋体" w:hAnsi="宋体" w:eastAsia="宋体" w:cs="宋体"/>
                <w:color w:val="auto"/>
                <w:sz w:val="24"/>
                <w:szCs w:val="24"/>
                <w:shd w:val="clear" w:color="auto" w:fill="FFFFFF"/>
              </w:rPr>
              <w:t>报价（即供应商所投所有</w:t>
            </w:r>
            <w:r>
              <w:rPr>
                <w:rFonts w:hint="eastAsia" w:ascii="宋体" w:hAnsi="宋体" w:eastAsia="宋体" w:cs="宋体"/>
                <w:color w:val="auto"/>
                <w:sz w:val="24"/>
                <w:szCs w:val="24"/>
                <w:shd w:val="clear" w:color="auto" w:fill="FFFFFF"/>
                <w:lang w:val="en-US" w:eastAsia="zh-CN"/>
              </w:rPr>
              <w:t>维保承揽费用</w:t>
            </w:r>
            <w:r>
              <w:rPr>
                <w:rFonts w:hint="eastAsia" w:ascii="宋体" w:hAnsi="宋体" w:cs="宋体"/>
                <w:b w:val="0"/>
                <w:bCs w:val="0"/>
                <w:color w:val="auto"/>
                <w:sz w:val="24"/>
                <w:szCs w:val="24"/>
                <w:shd w:val="clear" w:color="auto" w:fill="FFFFFF"/>
                <w:lang w:eastAsia="zh-CN"/>
              </w:rPr>
              <w:t>仅</w:t>
            </w:r>
            <w:r>
              <w:rPr>
                <w:rFonts w:hint="eastAsia" w:ascii="宋体" w:hAnsi="宋体" w:eastAsia="宋体" w:cs="宋体"/>
                <w:b w:val="0"/>
                <w:bCs w:val="0"/>
                <w:color w:val="auto"/>
                <w:sz w:val="24"/>
                <w:szCs w:val="24"/>
                <w:shd w:val="clear" w:color="auto" w:fill="FFFFFF"/>
              </w:rPr>
              <w:t>有唯一一个</w:t>
            </w:r>
            <w:r>
              <w:rPr>
                <w:rFonts w:hint="eastAsia" w:ascii="宋体" w:hAnsi="宋体" w:eastAsia="宋体" w:cs="宋体"/>
                <w:b w:val="0"/>
                <w:bCs w:val="0"/>
                <w:color w:val="auto"/>
                <w:sz w:val="24"/>
                <w:szCs w:val="24"/>
                <w:shd w:val="clear" w:color="auto" w:fill="FFFFFF"/>
                <w:lang w:eastAsia="zh-CN"/>
              </w:rPr>
              <w:t>下浮率</w:t>
            </w:r>
            <w:r>
              <w:rPr>
                <w:rFonts w:hint="eastAsia" w:ascii="宋体" w:hAnsi="宋体" w:eastAsia="宋体" w:cs="宋体"/>
                <w:b w:val="0"/>
                <w:bCs w:val="0"/>
                <w:color w:val="auto"/>
                <w:sz w:val="24"/>
                <w:szCs w:val="24"/>
                <w:shd w:val="clear" w:color="auto" w:fill="FFFFFF"/>
              </w:rPr>
              <w:t>报价）</w:t>
            </w:r>
            <w:r>
              <w:rPr>
                <w:rFonts w:hint="eastAsia" w:ascii="宋体" w:hAnsi="宋体" w:eastAsia="宋体" w:cs="宋体"/>
                <w:b w:val="0"/>
                <w:bCs w:val="0"/>
                <w:color w:val="auto"/>
                <w:sz w:val="24"/>
                <w:szCs w:val="24"/>
                <w:shd w:val="clear" w:color="auto" w:fill="FFFFFF"/>
                <w:lang w:val="en-US" w:eastAsia="zh-CN"/>
              </w:rPr>
              <w:t>。</w:t>
            </w:r>
          </w:p>
          <w:p w14:paraId="2A13FD96">
            <w:pPr>
              <w:keepNext w:val="0"/>
              <w:keepLines w:val="0"/>
              <w:suppressLineNumbers w:val="0"/>
              <w:spacing w:before="0" w:beforeAutospacing="0" w:after="0" w:afterAutospacing="0" w:line="240" w:lineRule="auto"/>
              <w:ind w:left="0" w:right="0" w:firstLine="480" w:firstLineChars="2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shd w:val="clear" w:color="auto" w:fill="FFFFFF"/>
              </w:rPr>
              <w:t>各供应商</w:t>
            </w:r>
            <w:r>
              <w:rPr>
                <w:rFonts w:hint="eastAsia" w:ascii="宋体" w:hAnsi="宋体" w:cs="宋体"/>
                <w:color w:val="auto"/>
                <w:sz w:val="24"/>
                <w:szCs w:val="24"/>
                <w:shd w:val="clear" w:color="auto" w:fill="FFFFFF"/>
                <w:lang w:eastAsia="zh-CN"/>
              </w:rPr>
              <w:t>以下浮率进行报价，采用“</w:t>
            </w:r>
            <w:r>
              <w:rPr>
                <w:rFonts w:hint="eastAsia" w:ascii="宋体" w:hAnsi="宋体" w:cs="宋体"/>
                <w:color w:val="auto"/>
                <w:sz w:val="24"/>
                <w:szCs w:val="24"/>
                <w:shd w:val="clear" w:color="auto" w:fill="FFFFFF"/>
                <w:lang w:val="en-US" w:eastAsia="zh-CN"/>
              </w:rPr>
              <w:t>%</w:t>
            </w:r>
            <w:r>
              <w:rPr>
                <w:rFonts w:hint="eastAsia" w:ascii="宋体" w:hAnsi="宋体" w:cs="宋体"/>
                <w:color w:val="auto"/>
                <w:sz w:val="24"/>
                <w:szCs w:val="24"/>
                <w:shd w:val="clear" w:color="auto" w:fill="FFFFFF"/>
                <w:lang w:eastAsia="zh-CN"/>
              </w:rPr>
              <w:t>”</w:t>
            </w:r>
            <w:r>
              <w:rPr>
                <w:rFonts w:hint="eastAsia" w:ascii="宋体" w:hAnsi="宋体" w:cs="宋体"/>
                <w:color w:val="auto"/>
                <w:sz w:val="24"/>
                <w:szCs w:val="24"/>
                <w:shd w:val="clear" w:color="auto" w:fill="FFFFFF"/>
                <w:lang w:val="en-US" w:eastAsia="zh-CN"/>
              </w:rPr>
              <w:t>形式表示，</w:t>
            </w:r>
            <w:r>
              <w:rPr>
                <w:rFonts w:hint="eastAsia" w:ascii="宋体" w:hAnsi="宋体" w:eastAsia="宋体" w:cs="宋体"/>
                <w:b w:val="0"/>
                <w:bCs w:val="0"/>
                <w:color w:val="auto"/>
                <w:sz w:val="24"/>
                <w:szCs w:val="24"/>
                <w:lang w:val="en-US" w:eastAsia="zh-CN"/>
              </w:rPr>
              <w:t>0</w:t>
            </w:r>
            <w:r>
              <w:rPr>
                <w:rFonts w:hint="eastAsia" w:ascii="宋体" w:hAnsi="宋体" w:eastAsia="宋体" w:cs="宋体"/>
                <w:b w:val="0"/>
                <w:bCs w:val="0"/>
                <w:color w:val="auto"/>
                <w:sz w:val="24"/>
                <w:szCs w:val="24"/>
                <w:shd w:val="clear" w:color="auto" w:fill="FFFFFF"/>
                <w:lang w:eastAsia="zh-CN"/>
              </w:rPr>
              <w:t>≤</w:t>
            </w:r>
            <w:r>
              <w:rPr>
                <w:rFonts w:hint="eastAsia" w:ascii="宋体" w:hAnsi="宋体" w:eastAsia="宋体" w:cs="宋体"/>
                <w:b w:val="0"/>
                <w:bCs w:val="0"/>
                <w:color w:val="auto"/>
                <w:sz w:val="24"/>
                <w:szCs w:val="24"/>
                <w:shd w:val="clear" w:color="auto" w:fill="FFFFFF"/>
              </w:rPr>
              <w:t>下浮率</w:t>
            </w:r>
            <w:r>
              <w:rPr>
                <w:rFonts w:hint="eastAsia" w:ascii="宋体" w:hAnsi="宋体" w:eastAsia="宋体" w:cs="宋体"/>
                <w:b w:val="0"/>
                <w:bCs w:val="0"/>
                <w:color w:val="auto"/>
                <w:sz w:val="24"/>
                <w:szCs w:val="24"/>
                <w:shd w:val="clear" w:color="auto" w:fill="FFFFFF"/>
                <w:lang w:eastAsia="zh-CN"/>
              </w:rPr>
              <w:t>＜</w:t>
            </w:r>
            <w:r>
              <w:rPr>
                <w:rFonts w:hint="eastAsia" w:ascii="宋体" w:hAnsi="宋体" w:eastAsia="宋体" w:cs="宋体"/>
                <w:b w:val="0"/>
                <w:bCs w:val="0"/>
                <w:color w:val="auto"/>
                <w:sz w:val="24"/>
                <w:szCs w:val="24"/>
                <w:shd w:val="clear" w:color="auto" w:fill="FFFFFF"/>
                <w:lang w:val="en-US" w:eastAsia="zh-CN"/>
              </w:rPr>
              <w:t>100%，</w:t>
            </w:r>
            <w:r>
              <w:rPr>
                <w:rFonts w:hint="eastAsia" w:ascii="宋体" w:hAnsi="宋体" w:cs="宋体"/>
                <w:color w:val="auto"/>
                <w:sz w:val="24"/>
                <w:szCs w:val="24"/>
                <w:shd w:val="clear" w:color="auto" w:fill="FFFFFF"/>
                <w:lang w:val="en-US" w:eastAsia="zh-CN"/>
              </w:rPr>
              <w:t>保留一位小数，如10.0%、12.5%等。</w:t>
            </w:r>
            <w:r>
              <w:rPr>
                <w:rFonts w:hint="eastAsia" w:ascii="宋体" w:hAnsi="宋体" w:eastAsia="宋体" w:cs="宋体"/>
                <w:color w:val="auto"/>
                <w:sz w:val="24"/>
                <w:szCs w:val="24"/>
                <w:shd w:val="clear" w:color="auto" w:fill="FFFFFF"/>
              </w:rPr>
              <w:t>在网上竞价平台上填写的合同包总价</w:t>
            </w:r>
            <w:r>
              <w:rPr>
                <w:rFonts w:hint="eastAsia" w:ascii="宋体" w:hAnsi="宋体" w:eastAsia="宋体" w:cs="宋体"/>
                <w:color w:val="auto"/>
                <w:sz w:val="24"/>
                <w:szCs w:val="24"/>
                <w:shd w:val="clear" w:color="auto" w:fill="FFFFFF"/>
                <w:lang w:val="en-US" w:eastAsia="zh-CN"/>
              </w:rPr>
              <w:t xml:space="preserve"> </w:t>
            </w:r>
            <w:r>
              <w:rPr>
                <w:rFonts w:hint="eastAsia" w:ascii="宋体" w:hAnsi="宋体" w:eastAsia="宋体" w:cs="宋体"/>
                <w:color w:val="auto"/>
                <w:sz w:val="24"/>
                <w:szCs w:val="24"/>
                <w:shd w:val="clear" w:color="auto" w:fill="FFFFFF"/>
              </w:rPr>
              <w:t>=</w:t>
            </w:r>
            <w:r>
              <w:rPr>
                <w:rFonts w:hint="eastAsia" w:ascii="宋体" w:hAnsi="宋体" w:eastAsia="宋体" w:cs="宋体"/>
                <w:color w:val="auto"/>
                <w:sz w:val="24"/>
                <w:szCs w:val="24"/>
                <w:shd w:val="clear" w:color="auto" w:fill="FFFFFF"/>
                <w:lang w:val="en-US" w:eastAsia="zh-CN"/>
              </w:rPr>
              <w:t xml:space="preserve"> 48000</w:t>
            </w:r>
            <w:r>
              <w:rPr>
                <w:rFonts w:hint="eastAsia" w:ascii="宋体" w:hAnsi="宋体" w:eastAsia="宋体" w:cs="宋体"/>
                <w:color w:val="auto"/>
                <w:sz w:val="24"/>
                <w:szCs w:val="24"/>
                <w:shd w:val="clear" w:color="auto" w:fill="FFFFFF"/>
              </w:rPr>
              <w:t>元×（1-下浮率）。举例说明：供应商所报下浮率为</w:t>
            </w:r>
            <w:r>
              <w:rPr>
                <w:rFonts w:hint="eastAsia" w:ascii="宋体" w:hAnsi="宋体" w:eastAsia="宋体" w:cs="宋体"/>
                <w:color w:val="auto"/>
                <w:sz w:val="24"/>
                <w:szCs w:val="24"/>
                <w:shd w:val="clear" w:color="auto" w:fill="FFFFFF"/>
                <w:lang w:val="en-US" w:eastAsia="zh-CN"/>
              </w:rPr>
              <w:t>10</w:t>
            </w:r>
            <w:r>
              <w:rPr>
                <w:rFonts w:hint="eastAsia" w:ascii="宋体" w:hAnsi="宋体" w:cs="宋体"/>
                <w:color w:val="auto"/>
                <w:sz w:val="24"/>
                <w:szCs w:val="24"/>
                <w:shd w:val="clear" w:color="auto" w:fill="FFFFFF"/>
                <w:lang w:val="en-US" w:eastAsia="zh-CN"/>
              </w:rPr>
              <w:t>.0</w:t>
            </w:r>
            <w:r>
              <w:rPr>
                <w:rFonts w:hint="eastAsia" w:ascii="宋体" w:hAnsi="宋体" w:eastAsia="宋体" w:cs="宋体"/>
                <w:color w:val="auto"/>
                <w:sz w:val="24"/>
                <w:szCs w:val="24"/>
                <w:shd w:val="clear" w:color="auto" w:fill="FFFFFF"/>
                <w:lang w:val="en-US" w:eastAsia="zh-CN"/>
              </w:rPr>
              <w:t>%</w:t>
            </w:r>
            <w:r>
              <w:rPr>
                <w:rFonts w:hint="eastAsia" w:ascii="宋体" w:hAnsi="宋体" w:eastAsia="宋体" w:cs="宋体"/>
                <w:color w:val="auto"/>
                <w:sz w:val="24"/>
                <w:szCs w:val="24"/>
                <w:shd w:val="clear" w:color="auto" w:fill="FFFFFF"/>
              </w:rPr>
              <w:t>，则网上竞价平台上填写的总价为</w:t>
            </w:r>
            <w:r>
              <w:rPr>
                <w:rFonts w:hint="eastAsia" w:ascii="宋体" w:hAnsi="宋体" w:eastAsia="宋体" w:cs="宋体"/>
                <w:color w:val="auto"/>
                <w:sz w:val="24"/>
                <w:szCs w:val="24"/>
                <w:shd w:val="clear" w:color="auto" w:fill="FFFFFF"/>
                <w:lang w:val="en-US" w:eastAsia="zh-CN"/>
              </w:rPr>
              <w:t>43200</w:t>
            </w:r>
            <w:r>
              <w:rPr>
                <w:rFonts w:hint="eastAsia" w:ascii="宋体" w:hAnsi="宋体" w:eastAsia="宋体" w:cs="宋体"/>
                <w:color w:val="auto"/>
                <w:sz w:val="24"/>
                <w:szCs w:val="24"/>
                <w:shd w:val="clear" w:color="auto" w:fill="FFFFFF"/>
              </w:rPr>
              <w:t>元</w:t>
            </w:r>
            <w:r>
              <w:rPr>
                <w:rFonts w:hint="eastAsia" w:ascii="宋体" w:hAnsi="宋体" w:cs="宋体"/>
                <w:color w:val="auto"/>
                <w:sz w:val="24"/>
                <w:szCs w:val="24"/>
                <w:shd w:val="clear" w:color="auto" w:fill="FFFFFF"/>
                <w:lang w:val="en-US" w:eastAsia="zh-CN"/>
              </w:rPr>
              <w:t xml:space="preserve"> </w:t>
            </w:r>
            <w:r>
              <w:rPr>
                <w:rFonts w:hint="eastAsia" w:ascii="宋体" w:hAnsi="宋体" w:eastAsia="宋体" w:cs="宋体"/>
                <w:color w:val="auto"/>
                <w:sz w:val="24"/>
                <w:szCs w:val="24"/>
                <w:shd w:val="clear" w:color="auto" w:fill="FFFFFF"/>
                <w:lang w:val="en-US" w:eastAsia="zh-CN"/>
              </w:rPr>
              <w:t>= 48000</w:t>
            </w:r>
            <w:r>
              <w:rPr>
                <w:rFonts w:hint="eastAsia" w:ascii="宋体" w:hAnsi="宋体" w:eastAsia="宋体" w:cs="宋体"/>
                <w:color w:val="auto"/>
                <w:sz w:val="24"/>
                <w:szCs w:val="24"/>
                <w:shd w:val="clear" w:color="auto" w:fill="FFFFFF"/>
              </w:rPr>
              <w:t>元×</w:t>
            </w:r>
            <w:r>
              <w:rPr>
                <w:rFonts w:hint="eastAsia" w:ascii="宋体" w:hAnsi="宋体" w:eastAsia="宋体" w:cs="宋体"/>
                <w:color w:val="auto"/>
                <w:sz w:val="24"/>
                <w:szCs w:val="24"/>
                <w:shd w:val="clear" w:color="auto" w:fill="FFFFFF"/>
                <w:lang w:eastAsia="zh-CN"/>
              </w:rPr>
              <w:t>（</w:t>
            </w:r>
            <w:r>
              <w:rPr>
                <w:rFonts w:hint="eastAsia" w:ascii="宋体" w:hAnsi="宋体" w:eastAsia="宋体" w:cs="宋体"/>
                <w:color w:val="auto"/>
                <w:sz w:val="24"/>
                <w:szCs w:val="24"/>
                <w:shd w:val="clear" w:color="auto" w:fill="FFFFFF"/>
                <w:lang w:val="en-US" w:eastAsia="zh-CN"/>
              </w:rPr>
              <w:t>1-10</w:t>
            </w:r>
            <w:r>
              <w:rPr>
                <w:rFonts w:hint="eastAsia" w:ascii="宋体" w:hAnsi="宋体" w:cs="宋体"/>
                <w:color w:val="auto"/>
                <w:sz w:val="24"/>
                <w:szCs w:val="24"/>
                <w:shd w:val="clear" w:color="auto" w:fill="FFFFFF"/>
                <w:lang w:val="en-US" w:eastAsia="zh-CN"/>
              </w:rPr>
              <w:t>.0</w:t>
            </w:r>
            <w:r>
              <w:rPr>
                <w:rFonts w:hint="eastAsia" w:ascii="宋体" w:hAnsi="宋体" w:eastAsia="宋体" w:cs="宋体"/>
                <w:color w:val="auto"/>
                <w:sz w:val="24"/>
                <w:szCs w:val="24"/>
                <w:shd w:val="clear" w:color="auto" w:fill="FFFFFF"/>
                <w:lang w:val="en-US" w:eastAsia="zh-CN"/>
              </w:rPr>
              <w:t>%</w:t>
            </w:r>
            <w:r>
              <w:rPr>
                <w:rFonts w:hint="eastAsia" w:ascii="宋体" w:hAnsi="宋体" w:eastAsia="宋体" w:cs="宋体"/>
                <w:color w:val="auto"/>
                <w:sz w:val="24"/>
                <w:szCs w:val="24"/>
                <w:shd w:val="clear" w:color="auto" w:fill="FFFFFF"/>
                <w:lang w:eastAsia="zh-CN"/>
              </w:rPr>
              <w:t>）</w:t>
            </w:r>
            <w:r>
              <w:rPr>
                <w:rFonts w:hint="eastAsia" w:ascii="宋体" w:hAnsi="宋体" w:cs="宋体"/>
                <w:color w:val="auto"/>
                <w:sz w:val="24"/>
                <w:szCs w:val="24"/>
                <w:shd w:val="clear" w:color="auto" w:fill="FFFFFF"/>
                <w:lang w:eastAsia="zh-CN"/>
              </w:rPr>
              <w:t>，</w:t>
            </w:r>
            <w:r>
              <w:rPr>
                <w:rFonts w:hint="eastAsia" w:ascii="宋体" w:hAnsi="宋体" w:eastAsia="宋体" w:cs="宋体"/>
                <w:b w:val="0"/>
                <w:bCs w:val="0"/>
                <w:color w:val="auto"/>
                <w:sz w:val="24"/>
                <w:szCs w:val="24"/>
              </w:rPr>
              <w:t>并以此</w:t>
            </w:r>
            <w:r>
              <w:rPr>
                <w:rFonts w:hint="eastAsia" w:ascii="宋体" w:hAnsi="宋体" w:eastAsia="宋体" w:cs="宋体"/>
                <w:b w:val="0"/>
                <w:bCs w:val="0"/>
                <w:color w:val="auto"/>
                <w:sz w:val="24"/>
                <w:szCs w:val="24"/>
                <w:lang w:eastAsia="zh-CN"/>
              </w:rPr>
              <w:t>统一</w:t>
            </w:r>
            <w:r>
              <w:rPr>
                <w:rFonts w:hint="eastAsia" w:ascii="宋体" w:hAnsi="宋体" w:eastAsia="宋体" w:cs="宋体"/>
                <w:b w:val="0"/>
                <w:bCs w:val="0"/>
                <w:color w:val="auto"/>
                <w:sz w:val="24"/>
                <w:szCs w:val="24"/>
                <w:shd w:val="clear" w:color="auto" w:fill="FFFFFF"/>
              </w:rPr>
              <w:t>下浮率</w:t>
            </w:r>
            <w:r>
              <w:rPr>
                <w:rFonts w:hint="eastAsia" w:ascii="宋体" w:hAnsi="宋体" w:eastAsia="宋体" w:cs="宋体"/>
                <w:b w:val="0"/>
                <w:bCs w:val="0"/>
                <w:color w:val="auto"/>
                <w:sz w:val="24"/>
                <w:szCs w:val="24"/>
              </w:rPr>
              <w:t>作为结算依据</w:t>
            </w:r>
            <w:r>
              <w:rPr>
                <w:rFonts w:hint="eastAsia" w:ascii="宋体" w:hAnsi="宋体" w:cs="宋体"/>
                <w:b w:val="0"/>
                <w:bCs w:val="0"/>
                <w:color w:val="auto"/>
                <w:sz w:val="24"/>
                <w:szCs w:val="24"/>
                <w:lang w:eastAsia="zh-CN"/>
              </w:rPr>
              <w:t>，</w:t>
            </w:r>
            <w:r>
              <w:rPr>
                <w:rFonts w:hint="eastAsia" w:ascii="宋体" w:hAnsi="宋体" w:cs="宋体"/>
                <w:color w:val="auto"/>
                <w:sz w:val="24"/>
                <w:szCs w:val="24"/>
                <w:lang w:eastAsia="zh-CN"/>
              </w:rPr>
              <w:t>即</w:t>
            </w:r>
            <w:r>
              <w:rPr>
                <w:rFonts w:hint="eastAsia" w:ascii="宋体" w:hAnsi="宋体" w:eastAsia="宋体" w:cs="宋体"/>
                <w:color w:val="auto"/>
                <w:sz w:val="24"/>
                <w:szCs w:val="24"/>
                <w:lang w:eastAsia="zh-CN"/>
              </w:rPr>
              <w:t>统一</w:t>
            </w:r>
            <w:r>
              <w:rPr>
                <w:rFonts w:hint="eastAsia" w:ascii="宋体" w:hAnsi="宋体" w:eastAsia="宋体" w:cs="宋体"/>
                <w:color w:val="auto"/>
                <w:sz w:val="24"/>
                <w:szCs w:val="24"/>
                <w:shd w:val="clear" w:color="auto" w:fill="FFFFFF"/>
              </w:rPr>
              <w:t>下浮率</w:t>
            </w:r>
            <w:r>
              <w:rPr>
                <w:rFonts w:hint="eastAsia" w:ascii="宋体" w:hAnsi="宋体" w:eastAsia="宋体" w:cs="宋体"/>
                <w:color w:val="auto"/>
                <w:sz w:val="24"/>
                <w:szCs w:val="24"/>
                <w:shd w:val="clear" w:color="auto" w:fill="FFFFFF"/>
                <w:lang w:eastAsia="zh-CN"/>
              </w:rPr>
              <w:t>为</w:t>
            </w:r>
            <w:r>
              <w:rPr>
                <w:rFonts w:hint="eastAsia" w:ascii="宋体" w:hAnsi="宋体" w:eastAsia="宋体" w:cs="宋体"/>
                <w:color w:val="auto"/>
                <w:sz w:val="24"/>
                <w:szCs w:val="24"/>
                <w:shd w:val="clear" w:color="auto" w:fill="FFFFFF"/>
                <w:lang w:val="en-US" w:eastAsia="zh-CN"/>
              </w:rPr>
              <w:t>10.0%，维保单项目</w:t>
            </w:r>
            <w:r>
              <w:rPr>
                <w:rFonts w:hint="eastAsia" w:ascii="宋体" w:hAnsi="宋体" w:eastAsia="宋体" w:cs="宋体"/>
                <w:color w:val="auto"/>
                <w:sz w:val="24"/>
                <w:szCs w:val="24"/>
                <w:shd w:val="clear" w:fill="FFFFFF"/>
              </w:rPr>
              <w:t>以</w:t>
            </w:r>
            <w:r>
              <w:rPr>
                <w:rFonts w:hint="eastAsia" w:ascii="宋体" w:hAnsi="宋体" w:eastAsia="宋体" w:cs="宋体"/>
                <w:color w:val="auto"/>
                <w:sz w:val="24"/>
                <w:szCs w:val="24"/>
                <w:shd w:val="clear" w:color="auto" w:fill="FFFFFF"/>
                <w:lang w:eastAsia="zh-CN"/>
              </w:rPr>
              <w:t>《</w:t>
            </w:r>
            <w:r>
              <w:rPr>
                <w:rFonts w:hint="eastAsia" w:ascii="宋体" w:hAnsi="宋体" w:eastAsia="宋体" w:cs="宋体"/>
                <w:color w:val="auto"/>
                <w:sz w:val="24"/>
                <w:szCs w:val="24"/>
                <w:shd w:val="clear" w:color="auto" w:fill="FFFFFF"/>
                <w:lang w:val="en-US" w:eastAsia="zh-CN"/>
              </w:rPr>
              <w:t>维保承揽费用标准一览表</w:t>
            </w:r>
            <w:r>
              <w:rPr>
                <w:rFonts w:hint="eastAsia" w:ascii="宋体" w:hAnsi="宋体" w:eastAsia="宋体" w:cs="宋体"/>
                <w:color w:val="auto"/>
                <w:sz w:val="24"/>
                <w:szCs w:val="24"/>
                <w:shd w:val="clear" w:color="auto" w:fill="FFFFFF"/>
                <w:lang w:eastAsia="zh-CN"/>
              </w:rPr>
              <w:t>》</w:t>
            </w:r>
            <w:r>
              <w:rPr>
                <w:rFonts w:hint="eastAsia" w:ascii="宋体" w:hAnsi="宋体" w:eastAsia="宋体" w:cs="宋体"/>
                <w:color w:val="auto"/>
                <w:sz w:val="24"/>
                <w:szCs w:val="24"/>
                <w:shd w:val="clear" w:fill="FFFFFF"/>
              </w:rPr>
              <w:t>序号1</w:t>
            </w:r>
            <w:r>
              <w:rPr>
                <w:rFonts w:hint="eastAsia" w:ascii="宋体" w:hAnsi="宋体" w:eastAsia="宋体" w:cs="宋体"/>
                <w:color w:val="auto"/>
                <w:sz w:val="24"/>
                <w:szCs w:val="24"/>
                <w:shd w:val="clear" w:fill="FFFFFF"/>
                <w:lang w:val="en-US" w:eastAsia="zh-CN"/>
              </w:rPr>
              <w:t>【</w:t>
            </w:r>
            <w:r>
              <w:rPr>
                <w:rFonts w:hint="eastAsia" w:ascii="宋体" w:hAnsi="宋体" w:eastAsia="宋体" w:cs="宋体"/>
                <w:color w:val="auto"/>
                <w:kern w:val="0"/>
                <w:sz w:val="24"/>
                <w:szCs w:val="24"/>
                <w:lang w:bidi="ar"/>
              </w:rPr>
              <w:t>清洗保养（室内机）</w:t>
            </w:r>
            <w:r>
              <w:rPr>
                <w:rFonts w:hint="eastAsia" w:ascii="宋体" w:hAnsi="宋体" w:eastAsia="宋体" w:cs="宋体"/>
                <w:color w:val="auto"/>
                <w:sz w:val="24"/>
                <w:szCs w:val="24"/>
                <w:shd w:val="clear" w:fill="FFFFFF"/>
                <w:lang w:val="en-US" w:eastAsia="zh-CN"/>
              </w:rPr>
              <w:t>】</w:t>
            </w:r>
            <w:r>
              <w:rPr>
                <w:rFonts w:hint="eastAsia" w:ascii="宋体" w:hAnsi="宋体" w:eastAsia="宋体" w:cs="宋体"/>
                <w:color w:val="auto"/>
                <w:sz w:val="24"/>
                <w:szCs w:val="24"/>
                <w:shd w:val="clear" w:fill="FFFFFF"/>
              </w:rPr>
              <w:t>为例，它的结算单价为：</w:t>
            </w:r>
            <w:r>
              <w:rPr>
                <w:rFonts w:hint="eastAsia" w:ascii="宋体" w:hAnsi="宋体" w:eastAsia="宋体" w:cs="宋体"/>
                <w:color w:val="auto"/>
                <w:sz w:val="24"/>
                <w:szCs w:val="24"/>
                <w:shd w:val="clear" w:fill="FFFFFF"/>
                <w:lang w:val="en-US" w:eastAsia="zh-CN"/>
              </w:rPr>
              <w:t>25</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shd w:val="clear" w:fill="FFFFFF"/>
                <w:lang w:eastAsia="zh-CN"/>
              </w:rPr>
              <w:t>（</w:t>
            </w:r>
            <w:r>
              <w:rPr>
                <w:rFonts w:hint="eastAsia" w:ascii="宋体" w:hAnsi="宋体" w:eastAsia="宋体" w:cs="宋体"/>
                <w:color w:val="auto"/>
                <w:sz w:val="24"/>
                <w:szCs w:val="24"/>
                <w:shd w:val="clear" w:fill="FFFFFF"/>
                <w:lang w:val="en-US" w:eastAsia="zh-CN"/>
              </w:rPr>
              <w:t>1-1</w:t>
            </w:r>
            <w:r>
              <w:rPr>
                <w:rFonts w:hint="eastAsia" w:ascii="宋体" w:hAnsi="宋体" w:eastAsia="宋体" w:cs="宋体"/>
                <w:color w:val="auto"/>
                <w:sz w:val="24"/>
                <w:szCs w:val="24"/>
                <w:shd w:val="clear" w:fill="FFFFFF"/>
              </w:rPr>
              <w:t>0</w:t>
            </w:r>
            <w:r>
              <w:rPr>
                <w:rFonts w:hint="eastAsia" w:ascii="宋体" w:hAnsi="宋体" w:eastAsia="宋体" w:cs="宋体"/>
                <w:color w:val="auto"/>
                <w:sz w:val="24"/>
                <w:szCs w:val="24"/>
                <w:shd w:val="clear" w:fill="FFFFFF"/>
                <w:lang w:val="en-US" w:eastAsia="zh-CN"/>
              </w:rPr>
              <w:t>.0</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shd w:val="clear" w:fill="FFFFFF"/>
                <w:lang w:eastAsia="zh-CN"/>
              </w:rPr>
              <w:t>）</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shd w:val="clear" w:fill="FFFFFF"/>
                <w:lang w:val="en-US" w:eastAsia="zh-CN"/>
              </w:rPr>
              <w:t>22.5</w:t>
            </w:r>
            <w:r>
              <w:rPr>
                <w:rFonts w:hint="eastAsia" w:ascii="宋体" w:hAnsi="宋体" w:eastAsia="宋体" w:cs="宋体"/>
                <w:color w:val="auto"/>
                <w:sz w:val="24"/>
                <w:szCs w:val="24"/>
                <w:shd w:val="clear" w:fill="FFFFFF"/>
              </w:rPr>
              <w:t>元</w:t>
            </w:r>
            <w:r>
              <w:rPr>
                <w:rFonts w:hint="eastAsia" w:ascii="宋体" w:hAnsi="宋体" w:eastAsia="宋体" w:cs="宋体"/>
                <w:color w:val="auto"/>
                <w:sz w:val="24"/>
                <w:szCs w:val="24"/>
                <w:shd w:val="clear" w:fill="FFFFFF"/>
                <w:lang w:eastAsia="zh-CN"/>
              </w:rPr>
              <w:t>。</w:t>
            </w:r>
          </w:p>
          <w:p w14:paraId="131A748A">
            <w:pPr>
              <w:keepNext w:val="0"/>
              <w:keepLines w:val="0"/>
              <w:suppressLineNumbers w:val="0"/>
              <w:spacing w:before="0" w:beforeAutospacing="0" w:after="0" w:afterAutospacing="0" w:line="240" w:lineRule="auto"/>
              <w:ind w:left="0" w:right="0" w:firstLine="482" w:firstLineChars="200"/>
              <w:jc w:val="both"/>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shd w:val="clear" w:color="auto" w:fill="FFFFFF"/>
              </w:rPr>
              <w:t>网上</w:t>
            </w:r>
            <w:r>
              <w:rPr>
                <w:rFonts w:hint="eastAsia" w:ascii="宋体" w:hAnsi="宋体" w:eastAsia="宋体" w:cs="宋体"/>
                <w:b/>
                <w:bCs/>
                <w:color w:val="auto"/>
                <w:sz w:val="24"/>
                <w:szCs w:val="24"/>
              </w:rPr>
              <w:t>竞价结束后，将按照其所报的合同包总价计算成交</w:t>
            </w:r>
            <w:r>
              <w:rPr>
                <w:rFonts w:hint="eastAsia" w:ascii="宋体" w:hAnsi="宋体" w:eastAsia="宋体" w:cs="宋体"/>
                <w:b/>
                <w:bCs/>
                <w:color w:val="auto"/>
                <w:sz w:val="24"/>
                <w:szCs w:val="24"/>
                <w:shd w:val="clear" w:color="auto" w:fill="FFFFFF"/>
              </w:rPr>
              <w:t>下浮率</w:t>
            </w:r>
            <w:r>
              <w:rPr>
                <w:rFonts w:hint="eastAsia" w:ascii="宋体" w:hAnsi="宋体" w:eastAsia="宋体" w:cs="宋体"/>
                <w:b/>
                <w:bCs/>
                <w:color w:val="auto"/>
                <w:sz w:val="24"/>
                <w:szCs w:val="24"/>
                <w:shd w:val="clear" w:color="auto" w:fill="FFFFFF"/>
                <w:lang w:eastAsia="zh-CN"/>
              </w:rPr>
              <w:t>（若计算出的下浮率超过一位小数，则舍去小数点后一位之后的所有数值），</w:t>
            </w:r>
            <w:r>
              <w:rPr>
                <w:rFonts w:hint="eastAsia" w:ascii="宋体" w:hAnsi="宋体" w:eastAsia="宋体" w:cs="宋体"/>
                <w:b/>
                <w:bCs/>
                <w:color w:val="auto"/>
                <w:sz w:val="24"/>
                <w:szCs w:val="24"/>
              </w:rPr>
              <w:t>并以此</w:t>
            </w:r>
            <w:r>
              <w:rPr>
                <w:rFonts w:hint="eastAsia" w:ascii="宋体" w:hAnsi="宋体" w:eastAsia="宋体" w:cs="宋体"/>
                <w:b/>
                <w:bCs/>
                <w:color w:val="auto"/>
                <w:sz w:val="24"/>
                <w:szCs w:val="24"/>
                <w:lang w:eastAsia="zh-CN"/>
              </w:rPr>
              <w:t>统一</w:t>
            </w:r>
            <w:r>
              <w:rPr>
                <w:rFonts w:hint="eastAsia" w:ascii="宋体" w:hAnsi="宋体" w:eastAsia="宋体" w:cs="宋体"/>
                <w:b/>
                <w:bCs/>
                <w:color w:val="auto"/>
                <w:sz w:val="24"/>
                <w:szCs w:val="24"/>
                <w:shd w:val="clear" w:color="auto" w:fill="FFFFFF"/>
                <w:lang w:eastAsia="zh-CN"/>
              </w:rPr>
              <w:t>成交下浮</w:t>
            </w:r>
            <w:r>
              <w:rPr>
                <w:rFonts w:hint="eastAsia" w:ascii="宋体" w:hAnsi="宋体" w:eastAsia="宋体" w:cs="宋体"/>
                <w:b/>
                <w:bCs/>
                <w:color w:val="auto"/>
                <w:sz w:val="24"/>
                <w:szCs w:val="24"/>
                <w:shd w:val="clear" w:color="auto" w:fill="FFFFFF"/>
              </w:rPr>
              <w:t>率</w:t>
            </w:r>
            <w:r>
              <w:rPr>
                <w:rFonts w:hint="eastAsia" w:ascii="宋体" w:hAnsi="宋体" w:eastAsia="宋体" w:cs="宋体"/>
                <w:b/>
                <w:bCs/>
                <w:color w:val="auto"/>
                <w:sz w:val="24"/>
                <w:szCs w:val="24"/>
              </w:rPr>
              <w:t>作为结算依据。</w:t>
            </w:r>
            <w:r>
              <w:rPr>
                <w:rFonts w:hint="eastAsia" w:ascii="宋体" w:hAnsi="宋体" w:eastAsia="宋体" w:cs="宋体"/>
                <w:color w:val="auto"/>
                <w:sz w:val="24"/>
                <w:szCs w:val="24"/>
              </w:rPr>
              <w:t>成交供应商在网上竞价平台中所报的合同包总价不等同于签订合同的金额</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签订合同时以成交</w:t>
            </w:r>
            <w:r>
              <w:rPr>
                <w:rFonts w:hint="eastAsia" w:ascii="宋体" w:hAnsi="宋体" w:eastAsia="宋体" w:cs="宋体"/>
                <w:color w:val="auto"/>
                <w:sz w:val="24"/>
                <w:szCs w:val="24"/>
                <w:lang w:eastAsia="zh-CN"/>
              </w:rPr>
              <w:t>下浮</w:t>
            </w:r>
            <w:r>
              <w:rPr>
                <w:rFonts w:hint="eastAsia" w:ascii="宋体" w:hAnsi="宋体" w:eastAsia="宋体" w:cs="宋体"/>
                <w:b w:val="0"/>
                <w:bCs w:val="0"/>
                <w:color w:val="auto"/>
                <w:sz w:val="24"/>
                <w:szCs w:val="24"/>
                <w:lang w:eastAsia="zh-CN"/>
              </w:rPr>
              <w:t>率</w:t>
            </w:r>
            <w:r>
              <w:rPr>
                <w:rFonts w:hint="eastAsia" w:ascii="宋体" w:hAnsi="宋体" w:eastAsia="宋体" w:cs="宋体"/>
                <w:b w:val="0"/>
                <w:bCs w:val="0"/>
                <w:color w:val="auto"/>
                <w:sz w:val="24"/>
                <w:szCs w:val="24"/>
              </w:rPr>
              <w:t>为准</w:t>
            </w:r>
            <w:r>
              <w:rPr>
                <w:rFonts w:hint="eastAsia" w:ascii="宋体" w:hAnsi="宋体" w:eastAsia="宋体" w:cs="宋体"/>
                <w:color w:val="auto"/>
                <w:sz w:val="24"/>
                <w:szCs w:val="24"/>
              </w:rPr>
              <w:t>，服务期满按实结算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实际合同</w:t>
            </w:r>
            <w:r>
              <w:rPr>
                <w:rFonts w:hint="eastAsia" w:ascii="宋体" w:hAnsi="宋体" w:eastAsia="宋体" w:cs="宋体"/>
                <w:b w:val="0"/>
                <w:bCs w:val="0"/>
                <w:color w:val="auto"/>
                <w:sz w:val="24"/>
                <w:szCs w:val="24"/>
              </w:rPr>
              <w:t>金额为</w:t>
            </w:r>
            <w:r>
              <w:rPr>
                <w:rFonts w:hint="eastAsia" w:ascii="宋体" w:hAnsi="宋体" w:eastAsia="宋体" w:cs="宋体"/>
                <w:b w:val="0"/>
                <w:bCs w:val="0"/>
                <w:color w:val="auto"/>
                <w:sz w:val="24"/>
                <w:szCs w:val="24"/>
                <w:lang w:eastAsia="zh-CN"/>
              </w:rPr>
              <w:t>项目最高限价</w:t>
            </w:r>
            <w:r>
              <w:rPr>
                <w:rFonts w:hint="eastAsia" w:ascii="宋体" w:hAnsi="宋体" w:eastAsia="宋体" w:cs="宋体"/>
                <w:b w:val="0"/>
                <w:bCs w:val="0"/>
                <w:color w:val="auto"/>
                <w:sz w:val="24"/>
                <w:szCs w:val="24"/>
                <w:lang w:val="en-US" w:eastAsia="zh-CN"/>
              </w:rPr>
              <w:t>48000元</w:t>
            </w:r>
            <w:r>
              <w:rPr>
                <w:rFonts w:hint="eastAsia" w:ascii="宋体" w:hAnsi="宋体" w:eastAsia="宋体" w:cs="宋体"/>
                <w:b w:val="0"/>
                <w:bCs w:val="0"/>
                <w:color w:val="auto"/>
                <w:sz w:val="24"/>
                <w:szCs w:val="24"/>
              </w:rPr>
              <w:t>。</w:t>
            </w:r>
          </w:p>
          <w:p w14:paraId="3D5B14B4">
            <w:pPr>
              <w:keepNext w:val="0"/>
              <w:keepLines w:val="0"/>
              <w:suppressLineNumbers w:val="0"/>
              <w:spacing w:before="0" w:beforeAutospacing="0" w:after="0" w:afterAutospacing="0" w:line="240" w:lineRule="auto"/>
              <w:ind w:left="0" w:right="0" w:firstLine="480" w:firstLineChars="200"/>
              <w:jc w:val="both"/>
              <w:rPr>
                <w:rFonts w:hint="eastAsia" w:ascii="宋体" w:hAnsi="宋体"/>
                <w:color w:val="auto"/>
                <w:kern w:val="0"/>
                <w:sz w:val="24"/>
                <w:highlight w:val="none"/>
              </w:rPr>
            </w:pPr>
            <w:r>
              <w:rPr>
                <w:rFonts w:hint="eastAsia" w:ascii="宋体" w:hAnsi="宋体" w:eastAsia="宋体" w:cs="宋体"/>
                <w:b w:val="0"/>
                <w:bCs w:val="0"/>
                <w:color w:val="auto"/>
                <w:sz w:val="24"/>
                <w:szCs w:val="24"/>
                <w:lang w:eastAsia="zh-CN"/>
              </w:rPr>
              <w:t>未按以上要求进行报价的将导致报价无效。</w:t>
            </w:r>
          </w:p>
        </w:tc>
      </w:tr>
    </w:tbl>
    <w:p w14:paraId="3969D469">
      <w:pPr>
        <w:spacing w:line="420" w:lineRule="exact"/>
        <w:rPr>
          <w:rFonts w:hint="eastAsia" w:ascii="宋体" w:hAnsi="宋体"/>
          <w:b/>
          <w:bCs/>
          <w:color w:val="auto"/>
          <w:sz w:val="24"/>
          <w:szCs w:val="24"/>
        </w:rPr>
      </w:pPr>
    </w:p>
    <w:p w14:paraId="2D574A13">
      <w:pPr>
        <w:spacing w:line="420" w:lineRule="exact"/>
        <w:rPr>
          <w:rFonts w:ascii="宋体" w:hAnsi="宋体"/>
          <w:b/>
          <w:bCs/>
          <w:color w:val="auto"/>
          <w:sz w:val="24"/>
          <w:szCs w:val="24"/>
        </w:rPr>
      </w:pPr>
      <w:r>
        <w:rPr>
          <w:rFonts w:hint="eastAsia" w:ascii="宋体" w:hAnsi="宋体"/>
          <w:b/>
          <w:bCs/>
          <w:color w:val="auto"/>
          <w:sz w:val="24"/>
          <w:szCs w:val="24"/>
        </w:rPr>
        <w:t>注：</w:t>
      </w:r>
    </w:p>
    <w:p w14:paraId="056DFAE6">
      <w:pPr>
        <w:spacing w:line="360" w:lineRule="auto"/>
        <w:ind w:firstLine="482" w:firstLineChars="200"/>
        <w:rPr>
          <w:rFonts w:ascii="宋体" w:hAnsi="宋体"/>
          <w:b/>
          <w:bCs/>
          <w:color w:val="auto"/>
          <w:sz w:val="24"/>
          <w:szCs w:val="24"/>
        </w:rPr>
      </w:pPr>
      <w:r>
        <w:rPr>
          <w:rFonts w:hint="eastAsia" w:ascii="宋体" w:hAnsi="宋体"/>
          <w:b/>
          <w:bCs/>
          <w:color w:val="auto"/>
          <w:sz w:val="24"/>
          <w:szCs w:val="24"/>
        </w:rPr>
        <w:t>（1）</w:t>
      </w:r>
      <w:r>
        <w:rPr>
          <w:rFonts w:hint="eastAsia" w:ascii="宋体" w:hAnsi="宋体"/>
          <w:b/>
          <w:bCs/>
          <w:color w:val="auto"/>
        </w:rPr>
        <w:t xml:space="preserve"> </w:t>
      </w:r>
      <w:r>
        <w:rPr>
          <w:rFonts w:hint="eastAsia" w:ascii="宋体" w:hAnsi="宋体"/>
          <w:b/>
          <w:bCs/>
          <w:color w:val="auto"/>
          <w:sz w:val="24"/>
          <w:szCs w:val="24"/>
        </w:rPr>
        <w:t>以上项目所列价格为采购预算的最高限价，</w:t>
      </w:r>
      <w:r>
        <w:rPr>
          <w:rFonts w:ascii="宋体" w:hAnsi="宋体"/>
          <w:b/>
          <w:bCs/>
          <w:color w:val="auto"/>
          <w:sz w:val="24"/>
          <w:szCs w:val="24"/>
          <w:highlight w:val="none"/>
        </w:rPr>
        <w:t>竞价人报价总价</w:t>
      </w:r>
      <w:r>
        <w:rPr>
          <w:rFonts w:hint="eastAsia" w:ascii="宋体" w:hAnsi="宋体"/>
          <w:b/>
          <w:bCs/>
          <w:color w:val="auto"/>
          <w:sz w:val="24"/>
          <w:szCs w:val="24"/>
          <w:highlight w:val="none"/>
          <w:lang w:eastAsia="zh-CN"/>
        </w:rPr>
        <w:t>不能超过</w:t>
      </w:r>
      <w:r>
        <w:rPr>
          <w:rFonts w:ascii="宋体" w:hAnsi="宋体"/>
          <w:b/>
          <w:bCs/>
          <w:color w:val="auto"/>
          <w:sz w:val="24"/>
          <w:szCs w:val="24"/>
          <w:highlight w:val="none"/>
        </w:rPr>
        <w:t>最高限价，报价单价不能超过竞价文件的单价最高限价</w:t>
      </w:r>
      <w:r>
        <w:rPr>
          <w:rFonts w:ascii="宋体" w:hAnsi="宋体"/>
          <w:b/>
          <w:bCs/>
          <w:color w:val="auto"/>
          <w:sz w:val="24"/>
          <w:szCs w:val="24"/>
        </w:rPr>
        <w:t>，否则视为无效报价</w:t>
      </w:r>
      <w:r>
        <w:rPr>
          <w:rFonts w:hint="eastAsia" w:ascii="宋体" w:hAnsi="宋体"/>
          <w:b/>
          <w:bCs/>
          <w:color w:val="auto"/>
          <w:sz w:val="24"/>
          <w:szCs w:val="24"/>
        </w:rPr>
        <w:t>。</w:t>
      </w:r>
    </w:p>
    <w:p w14:paraId="1F2313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color w:val="auto"/>
          <w:sz w:val="24"/>
          <w:szCs w:val="24"/>
        </w:rPr>
        <w:t>（</w:t>
      </w:r>
      <w:r>
        <w:rPr>
          <w:rFonts w:hint="eastAsia" w:ascii="宋体" w:hAnsi="宋体"/>
          <w:bCs/>
          <w:color w:val="auto"/>
          <w:sz w:val="24"/>
          <w:szCs w:val="24"/>
        </w:rPr>
        <w:t>2）供应商必须保证所投产品具有在中国境内的合法使用权和用户保护权，有属于国家强制性要求（如3C等）的产品必须符合国家强制性认证规定。货物的制造标准及技术规范等有关资料必须符合国家相关标准、规范要求。（如有）</w:t>
      </w:r>
    </w:p>
    <w:p w14:paraId="2ED7E5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bCs/>
          <w:color w:val="auto"/>
          <w:sz w:val="24"/>
          <w:szCs w:val="24"/>
        </w:rPr>
        <w:t>（3）</w:t>
      </w:r>
      <w:r>
        <w:rPr>
          <w:rFonts w:ascii="宋体" w:hAnsi="宋体"/>
          <w:bCs/>
          <w:color w:val="auto"/>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Cs/>
          <w:color w:val="auto"/>
          <w:sz w:val="24"/>
          <w:szCs w:val="24"/>
        </w:rPr>
        <w:t>竞价人</w:t>
      </w:r>
      <w:r>
        <w:rPr>
          <w:rFonts w:ascii="宋体" w:hAnsi="宋体"/>
          <w:bCs/>
          <w:color w:val="auto"/>
          <w:sz w:val="24"/>
          <w:szCs w:val="24"/>
        </w:rPr>
        <w:t>所投产品属于政府强制节能产品的，在</w:t>
      </w:r>
      <w:r>
        <w:rPr>
          <w:rFonts w:hint="eastAsia" w:ascii="宋体" w:hAnsi="宋体"/>
          <w:bCs/>
          <w:color w:val="auto"/>
          <w:sz w:val="24"/>
          <w:szCs w:val="24"/>
        </w:rPr>
        <w:t>报价文件（</w:t>
      </w:r>
      <w:r>
        <w:rPr>
          <w:rFonts w:hint="eastAsia" w:ascii="宋体" w:hAnsi="宋体"/>
          <w:bCs/>
          <w:color w:val="auto"/>
          <w:sz w:val="24"/>
          <w:szCs w:val="24"/>
          <w:lang w:eastAsia="zh-CN"/>
        </w:rPr>
        <w:t>第二册：资格、技术、商务册</w:t>
      </w:r>
      <w:r>
        <w:rPr>
          <w:rFonts w:hint="eastAsia" w:ascii="宋体" w:hAnsi="宋体"/>
          <w:bCs/>
          <w:color w:val="auto"/>
          <w:sz w:val="24"/>
          <w:szCs w:val="24"/>
        </w:rPr>
        <w:t>）中</w:t>
      </w:r>
      <w:r>
        <w:rPr>
          <w:rFonts w:ascii="宋体" w:hAnsi="宋体"/>
          <w:bCs/>
          <w:color w:val="auto"/>
          <w:sz w:val="24"/>
          <w:szCs w:val="24"/>
        </w:rPr>
        <w:t>须提供所投政府强制节能产品由国家确定的认证机构出具的、处于有效期之内的产品认证证书复印件，否则视为无效</w:t>
      </w:r>
      <w:r>
        <w:rPr>
          <w:rFonts w:hint="eastAsia" w:ascii="宋体" w:hAnsi="宋体"/>
          <w:bCs/>
          <w:color w:val="auto"/>
          <w:sz w:val="24"/>
          <w:szCs w:val="24"/>
        </w:rPr>
        <w:t>报价。（如有）</w:t>
      </w:r>
    </w:p>
    <w:p w14:paraId="0E97FA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bCs/>
          <w:color w:val="auto"/>
          <w:sz w:val="24"/>
          <w:szCs w:val="24"/>
        </w:rPr>
        <w:t>（4）采购单位在提出采购需求时有</w:t>
      </w:r>
      <w:r>
        <w:rPr>
          <w:rFonts w:hint="eastAsia" w:ascii="宋体" w:hAnsi="宋体"/>
          <w:bCs/>
          <w:color w:val="auto"/>
          <w:sz w:val="24"/>
          <w:szCs w:val="24"/>
          <w:lang w:eastAsia="zh-CN"/>
        </w:rPr>
        <w:t>备选</w:t>
      </w:r>
      <w:r>
        <w:rPr>
          <w:rFonts w:hint="eastAsia" w:ascii="宋体" w:hAnsi="宋体"/>
          <w:bCs/>
          <w:color w:val="auto"/>
          <w:sz w:val="24"/>
          <w:szCs w:val="24"/>
        </w:rPr>
        <w:t>品牌的，所报品牌需在采购单位选定的品牌范围内</w:t>
      </w:r>
      <w:r>
        <w:rPr>
          <w:rFonts w:hint="eastAsia" w:ascii="宋体" w:hAnsi="宋体"/>
          <w:bCs/>
          <w:color w:val="auto"/>
          <w:sz w:val="24"/>
          <w:szCs w:val="24"/>
          <w:lang w:eastAsia="zh-CN"/>
        </w:rPr>
        <w:t>，否则竞价无效</w:t>
      </w:r>
      <w:r>
        <w:rPr>
          <w:rFonts w:hint="eastAsia" w:ascii="宋体" w:hAnsi="宋体"/>
          <w:bCs/>
          <w:color w:val="auto"/>
          <w:sz w:val="24"/>
          <w:szCs w:val="24"/>
        </w:rPr>
        <w:t>。（如有）</w:t>
      </w:r>
    </w:p>
    <w:p w14:paraId="7BB423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rPr>
      </w:pPr>
      <w:r>
        <w:rPr>
          <w:rFonts w:hint="eastAsia" w:ascii="宋体" w:hAnsi="宋体"/>
          <w:bCs/>
          <w:color w:val="auto"/>
          <w:sz w:val="24"/>
        </w:rPr>
        <w:t>（5）</w:t>
      </w:r>
      <w:r>
        <w:rPr>
          <w:rFonts w:ascii="宋体" w:hAnsi="宋体"/>
          <w:bCs/>
          <w:color w:val="auto"/>
          <w:sz w:val="24"/>
          <w:szCs w:val="24"/>
        </w:rPr>
        <w:t>若所投产品为进口设备，则</w:t>
      </w:r>
      <w:r>
        <w:rPr>
          <w:rFonts w:hint="eastAsia" w:ascii="宋体" w:hAnsi="宋体"/>
          <w:bCs/>
          <w:color w:val="auto"/>
          <w:sz w:val="24"/>
          <w:szCs w:val="24"/>
        </w:rPr>
        <w:t>成交供应商</w:t>
      </w:r>
      <w:r>
        <w:rPr>
          <w:rFonts w:ascii="宋体" w:hAnsi="宋体"/>
          <w:bCs/>
          <w:color w:val="auto"/>
          <w:sz w:val="24"/>
          <w:szCs w:val="24"/>
        </w:rPr>
        <w:t>的报价为免税价＋外贸代理费用。</w:t>
      </w:r>
      <w:r>
        <w:rPr>
          <w:rFonts w:hint="eastAsia" w:ascii="宋体" w:hAnsi="宋体"/>
          <w:bCs/>
          <w:color w:val="auto"/>
          <w:sz w:val="24"/>
          <w:szCs w:val="24"/>
        </w:rPr>
        <w:t>成交供应商</w:t>
      </w:r>
      <w:r>
        <w:rPr>
          <w:rFonts w:ascii="宋体" w:hAnsi="宋体"/>
          <w:bCs/>
          <w:color w:val="auto"/>
          <w:sz w:val="24"/>
          <w:szCs w:val="24"/>
        </w:rPr>
        <w:t>必须在签订合同后以福建农林大学为消费使用单位去办理免税和报关手续，</w:t>
      </w:r>
      <w:r>
        <w:rPr>
          <w:rFonts w:hint="eastAsia" w:ascii="宋体" w:hAnsi="宋体"/>
          <w:bCs/>
          <w:color w:val="auto"/>
          <w:sz w:val="24"/>
          <w:szCs w:val="24"/>
        </w:rPr>
        <w:t>成交供应商</w:t>
      </w:r>
      <w:r>
        <w:rPr>
          <w:rFonts w:ascii="宋体" w:hAnsi="宋体"/>
          <w:bCs/>
          <w:color w:val="auto"/>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Cs/>
          <w:color w:val="auto"/>
          <w:sz w:val="24"/>
          <w:szCs w:val="24"/>
        </w:rPr>
        <w:t>成交供应商</w:t>
      </w:r>
      <w:r>
        <w:rPr>
          <w:rFonts w:ascii="宋体" w:hAnsi="宋体"/>
          <w:bCs/>
          <w:color w:val="auto"/>
          <w:sz w:val="24"/>
          <w:szCs w:val="24"/>
        </w:rPr>
        <w:t>先行垫付，在设备报销时凭海关出具的发票，学校支付其垫付款给成交</w:t>
      </w:r>
      <w:r>
        <w:rPr>
          <w:rFonts w:hint="eastAsia" w:ascii="宋体" w:hAnsi="宋体"/>
          <w:bCs/>
          <w:color w:val="auto"/>
          <w:sz w:val="24"/>
          <w:szCs w:val="24"/>
        </w:rPr>
        <w:t>供应商</w:t>
      </w:r>
      <w:r>
        <w:rPr>
          <w:rFonts w:hint="eastAsia" w:ascii="宋体" w:hAnsi="宋体"/>
          <w:bCs/>
          <w:color w:val="auto"/>
          <w:sz w:val="24"/>
        </w:rPr>
        <w:t>。</w:t>
      </w:r>
      <w:r>
        <w:rPr>
          <w:rFonts w:hint="eastAsia" w:ascii="宋体" w:hAnsi="宋体"/>
          <w:bCs/>
          <w:color w:val="auto"/>
          <w:sz w:val="24"/>
          <w:szCs w:val="24"/>
        </w:rPr>
        <w:t>（如有）</w:t>
      </w:r>
    </w:p>
    <w:p w14:paraId="5D40A0E3">
      <w:pPr>
        <w:widowControl/>
        <w:spacing w:line="360" w:lineRule="auto"/>
        <w:ind w:firstLine="470" w:firstLineChars="196"/>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r>
        <w:rPr>
          <w:rFonts w:hint="eastAsia" w:ascii="宋体" w:hAnsi="宋体" w:eastAsia="宋体" w:cs="宋体"/>
          <w:b/>
          <w:bCs/>
          <w:color w:val="auto"/>
          <w:sz w:val="24"/>
          <w:szCs w:val="24"/>
          <w:lang w:val="en-US" w:eastAsia="zh-CN"/>
        </w:rPr>
        <w:t>本项目不组织统一现场勘察</w:t>
      </w:r>
      <w:r>
        <w:rPr>
          <w:rFonts w:hint="eastAsia" w:ascii="宋体" w:hAnsi="宋体" w:eastAsia="宋体" w:cs="宋体"/>
          <w:color w:val="auto"/>
          <w:sz w:val="24"/>
          <w:szCs w:val="24"/>
          <w:lang w:val="en-US" w:eastAsia="zh-CN"/>
        </w:rPr>
        <w:t>，各潜在供应商需要进行现场勘察的，请自行前往现场勘察（联系人：吴老师，联系方式：18120867963）。【自愿勘察原则，如不勘察，视为已勘察过现场，供应商后续(报价、竞价过程或合同履行时)不得以未勘察现场方面的事由向采购人提出任何异议，风险由供应商自行承担)。】采购人对潜在供应商做出的任何推论、理解结论均不负责任。踏勘现场所发生的费用及可能发生的意外风险均由潜在供应商自行承担。</w:t>
      </w:r>
    </w:p>
    <w:p w14:paraId="24B24AD5">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ascii="宋体" w:hAnsi="宋体"/>
          <w:color w:val="auto"/>
          <w:sz w:val="24"/>
          <w:szCs w:val="24"/>
        </w:rPr>
      </w:pPr>
    </w:p>
    <w:p w14:paraId="08F87010">
      <w:pPr>
        <w:spacing w:line="360" w:lineRule="auto"/>
        <w:ind w:firstLine="481"/>
        <w:rPr>
          <w:rFonts w:ascii="宋体" w:hAnsi="宋体"/>
          <w:b/>
          <w:bCs/>
          <w:color w:val="auto"/>
          <w:sz w:val="24"/>
          <w:szCs w:val="24"/>
        </w:rPr>
      </w:pPr>
      <w:r>
        <w:rPr>
          <w:rFonts w:hint="eastAsia" w:ascii="宋体" w:hAnsi="宋体"/>
          <w:b/>
          <w:bCs/>
          <w:color w:val="auto"/>
          <w:sz w:val="24"/>
          <w:szCs w:val="24"/>
        </w:rPr>
        <w:t>（一）资格标准</w:t>
      </w:r>
    </w:p>
    <w:p w14:paraId="6A0FF5F1">
      <w:pPr>
        <w:spacing w:line="360" w:lineRule="auto"/>
        <w:ind w:firstLine="481"/>
        <w:rPr>
          <w:rFonts w:ascii="新宋体" w:hAnsi="新宋体" w:eastAsia="新宋体"/>
          <w:color w:val="auto"/>
          <w:sz w:val="24"/>
          <w:szCs w:val="24"/>
        </w:rPr>
      </w:pPr>
      <w:r>
        <w:rPr>
          <w:rFonts w:hint="eastAsia" w:ascii="宋体" w:hAnsi="宋体"/>
          <w:color w:val="auto"/>
          <w:sz w:val="24"/>
          <w:szCs w:val="24"/>
        </w:rPr>
        <w:t>1、有能力提供</w:t>
      </w:r>
      <w:r>
        <w:rPr>
          <w:rFonts w:hint="eastAsia" w:ascii="新宋体" w:hAnsi="新宋体" w:eastAsia="新宋体"/>
          <w:color w:val="auto"/>
          <w:sz w:val="24"/>
          <w:szCs w:val="24"/>
        </w:rPr>
        <w:t>本竞价文件所述货物及服务</w:t>
      </w:r>
      <w:r>
        <w:rPr>
          <w:rFonts w:hint="eastAsia" w:ascii="宋体" w:hAnsi="宋体"/>
          <w:color w:val="auto"/>
          <w:sz w:val="24"/>
        </w:rPr>
        <w:t>的</w:t>
      </w:r>
      <w:r>
        <w:rPr>
          <w:rFonts w:hint="eastAsia" w:ascii="宋体" w:hAnsi="宋体"/>
          <w:bCs/>
          <w:color w:val="auto"/>
          <w:sz w:val="24"/>
        </w:rPr>
        <w:t>法人、其他组织或者自然人</w:t>
      </w:r>
      <w:r>
        <w:rPr>
          <w:rFonts w:hint="eastAsia" w:ascii="新宋体" w:hAnsi="新宋体" w:eastAsia="新宋体"/>
          <w:color w:val="auto"/>
          <w:sz w:val="24"/>
          <w:szCs w:val="24"/>
        </w:rPr>
        <w:t>均可能成为合格的竞价人，并提供有效的营业执照复印件或其他相应的证明文件。</w:t>
      </w:r>
    </w:p>
    <w:p w14:paraId="5C5FCAD3">
      <w:pPr>
        <w:pStyle w:val="47"/>
        <w:spacing w:line="360" w:lineRule="auto"/>
        <w:ind w:firstLine="480" w:firstLineChars="200"/>
        <w:jc w:val="left"/>
        <w:rPr>
          <w:rFonts w:hint="eastAsia" w:hAnsi="宋体" w:eastAsia="宋体"/>
          <w:color w:val="auto"/>
          <w:sz w:val="24"/>
          <w:szCs w:val="24"/>
          <w:lang w:val="en-US" w:eastAsia="zh-CN"/>
        </w:rPr>
      </w:pPr>
      <w:r>
        <w:rPr>
          <w:rFonts w:hint="eastAsia" w:hAnsi="宋体"/>
          <w:color w:val="auto"/>
          <w:sz w:val="24"/>
          <w:szCs w:val="24"/>
          <w:lang w:val="en-US" w:eastAsia="zh-CN"/>
        </w:rPr>
        <w:t>2、</w:t>
      </w:r>
      <w:r>
        <w:rPr>
          <w:rFonts w:ascii="宋体" w:hAnsi="宋体"/>
          <w:color w:val="auto"/>
          <w:sz w:val="24"/>
          <w:szCs w:val="24"/>
        </w:rPr>
        <w:t>如由授权代表参与竞价，须提供法定代表人授权书</w:t>
      </w:r>
      <w:r>
        <w:rPr>
          <w:rFonts w:hint="eastAsia" w:ascii="宋体" w:hAnsi="宋体"/>
          <w:color w:val="auto"/>
          <w:sz w:val="24"/>
          <w:szCs w:val="24"/>
        </w:rPr>
        <w:t>。</w:t>
      </w:r>
    </w:p>
    <w:p w14:paraId="1E6AE363">
      <w:pPr>
        <w:pStyle w:val="47"/>
        <w:spacing w:line="360" w:lineRule="auto"/>
        <w:ind w:firstLine="480" w:firstLineChars="200"/>
        <w:jc w:val="left"/>
        <w:rPr>
          <w:rFonts w:hAnsi="宋体" w:cs="宋体"/>
          <w:b/>
          <w:color w:val="auto"/>
          <w:kern w:val="0"/>
          <w:sz w:val="24"/>
        </w:rPr>
      </w:pPr>
      <w:r>
        <w:rPr>
          <w:rFonts w:hint="eastAsia" w:hAnsi="宋体"/>
          <w:color w:val="auto"/>
          <w:sz w:val="24"/>
          <w:szCs w:val="24"/>
          <w:lang w:val="en-US" w:eastAsia="zh-CN"/>
        </w:rPr>
        <w:t>3</w:t>
      </w:r>
      <w:r>
        <w:rPr>
          <w:rFonts w:hint="eastAsia" w:hAnsi="宋体"/>
          <w:color w:val="auto"/>
          <w:sz w:val="24"/>
          <w:szCs w:val="24"/>
        </w:rPr>
        <w:t>、竞价人应满足《中华人民共和国政府采购法》第二十二条规定的条件，应提供以下证明材料：</w:t>
      </w:r>
    </w:p>
    <w:p w14:paraId="47B22C43">
      <w:pPr>
        <w:spacing w:line="360" w:lineRule="auto"/>
        <w:ind w:firstLine="480" w:firstLineChars="200"/>
        <w:rPr>
          <w:rFonts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1</w:t>
      </w:r>
      <w:r>
        <w:rPr>
          <w:rFonts w:hint="eastAsia" w:ascii="宋体" w:hAnsi="宋体"/>
          <w:color w:val="auto"/>
          <w:sz w:val="24"/>
          <w:szCs w:val="24"/>
          <w:lang w:eastAsia="zh-CN"/>
        </w:rPr>
        <w:t>）</w:t>
      </w:r>
      <w:r>
        <w:rPr>
          <w:rFonts w:hint="eastAsia" w:ascii="宋体" w:hAnsi="宋体" w:cs="宋体"/>
          <w:color w:val="auto"/>
          <w:sz w:val="24"/>
        </w:rPr>
        <w:t>须提供</w:t>
      </w:r>
      <w:r>
        <w:rPr>
          <w:rFonts w:hint="eastAsia" w:ascii="宋体" w:hAnsi="宋体" w:cs="宋体"/>
          <w:color w:val="auto"/>
          <w:sz w:val="24"/>
          <w:lang w:val="en-US" w:eastAsia="zh-CN"/>
        </w:rPr>
        <w:t>2025年度</w:t>
      </w:r>
      <w:r>
        <w:rPr>
          <w:rFonts w:hint="eastAsia" w:ascii="宋体" w:hAnsi="宋体" w:cs="宋体"/>
          <w:color w:val="auto"/>
          <w:sz w:val="24"/>
        </w:rPr>
        <w:t>经审计的财务报告或其</w:t>
      </w:r>
      <w:r>
        <w:rPr>
          <w:rFonts w:hint="eastAsia" w:ascii="宋体" w:hAnsi="宋体" w:cs="宋体"/>
          <w:color w:val="auto"/>
          <w:sz w:val="24"/>
          <w:lang w:eastAsia="zh-CN"/>
        </w:rPr>
        <w:t>基本</w:t>
      </w:r>
      <w:r>
        <w:rPr>
          <w:rFonts w:hint="eastAsia" w:ascii="宋体" w:hAnsi="宋体" w:cs="宋体"/>
          <w:color w:val="auto"/>
          <w:sz w:val="24"/>
        </w:rPr>
        <w:t>开户银行出具的资信证明；</w:t>
      </w:r>
    </w:p>
    <w:p w14:paraId="5DD28C49">
      <w:pPr>
        <w:spacing w:line="360" w:lineRule="auto"/>
        <w:ind w:firstLine="480" w:firstLineChars="200"/>
        <w:rPr>
          <w:rFonts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2</w:t>
      </w:r>
      <w:r>
        <w:rPr>
          <w:rFonts w:hint="eastAsia" w:ascii="宋体" w:hAnsi="宋体"/>
          <w:color w:val="auto"/>
          <w:sz w:val="24"/>
          <w:szCs w:val="24"/>
          <w:lang w:eastAsia="zh-CN"/>
        </w:rPr>
        <w:t>）</w:t>
      </w:r>
      <w:r>
        <w:rPr>
          <w:rFonts w:hint="eastAsia" w:ascii="宋体" w:hAnsi="宋体" w:cs="宋体"/>
          <w:color w:val="auto"/>
          <w:sz w:val="24"/>
        </w:rPr>
        <w:t>须提供报价截止时间前六个月内任一个月的缴税证明；</w:t>
      </w:r>
    </w:p>
    <w:p w14:paraId="6BD67DF9">
      <w:pPr>
        <w:spacing w:line="360" w:lineRule="auto"/>
        <w:ind w:firstLine="480" w:firstLineChars="200"/>
        <w:rPr>
          <w:rFonts w:hint="eastAsia" w:ascii="宋体" w:hAnsi="宋体" w:eastAsia="宋体"/>
          <w:color w:val="auto"/>
          <w:sz w:val="24"/>
          <w:szCs w:val="24"/>
          <w:lang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3</w:t>
      </w:r>
      <w:r>
        <w:rPr>
          <w:rFonts w:hint="eastAsia" w:ascii="宋体" w:hAnsi="宋体"/>
          <w:color w:val="auto"/>
          <w:sz w:val="24"/>
          <w:szCs w:val="24"/>
          <w:lang w:eastAsia="zh-CN"/>
        </w:rPr>
        <w:t>）</w:t>
      </w:r>
      <w:r>
        <w:rPr>
          <w:rFonts w:hint="eastAsia" w:ascii="宋体" w:hAnsi="宋体" w:cs="宋体"/>
          <w:color w:val="auto"/>
          <w:sz w:val="24"/>
        </w:rPr>
        <w:t>须提供报价截止时间前六个月内任一个月缴纳社会</w:t>
      </w:r>
      <w:r>
        <w:rPr>
          <w:rFonts w:hint="eastAsia" w:ascii="宋体" w:hAnsi="宋体" w:cs="宋体"/>
          <w:color w:val="auto"/>
          <w:sz w:val="24"/>
          <w:lang w:eastAsia="zh-CN"/>
        </w:rPr>
        <w:t>保障</w:t>
      </w:r>
      <w:r>
        <w:rPr>
          <w:rFonts w:hint="eastAsia" w:ascii="宋体" w:hAnsi="宋体" w:cs="宋体"/>
          <w:color w:val="auto"/>
          <w:sz w:val="24"/>
        </w:rPr>
        <w:t>的证明材料</w:t>
      </w:r>
      <w:r>
        <w:rPr>
          <w:rFonts w:hint="eastAsia" w:ascii="宋体" w:hAnsi="宋体" w:cs="宋体"/>
          <w:color w:val="auto"/>
          <w:sz w:val="24"/>
          <w:lang w:eastAsia="zh-CN"/>
        </w:rPr>
        <w:t>。</w:t>
      </w:r>
    </w:p>
    <w:p w14:paraId="5BAD13D1">
      <w:pPr>
        <w:spacing w:line="360" w:lineRule="auto"/>
        <w:ind w:firstLine="481"/>
        <w:rPr>
          <w:rFonts w:hint="eastAsia" w:ascii="宋体" w:hAnsi="宋体"/>
          <w:color w:val="auto"/>
          <w:sz w:val="24"/>
          <w:szCs w:val="24"/>
          <w:lang w:eastAsia="zh-CN"/>
        </w:rPr>
      </w:pPr>
      <w:r>
        <w:rPr>
          <w:rFonts w:hint="eastAsia" w:ascii="宋体" w:hAnsi="宋体"/>
          <w:color w:val="auto"/>
          <w:sz w:val="24"/>
          <w:szCs w:val="24"/>
          <w:lang w:val="en-US" w:eastAsia="zh-CN"/>
        </w:rPr>
        <w:t>4</w:t>
      </w:r>
      <w:r>
        <w:rPr>
          <w:rFonts w:hint="eastAsia" w:ascii="宋体" w:hAnsi="宋体"/>
          <w:color w:val="auto"/>
          <w:sz w:val="24"/>
          <w:szCs w:val="24"/>
        </w:rPr>
        <w:t>、参加政府采购活动前3年内在经营活动中没有重大违法记录及无行贿犯罪的书面声明</w:t>
      </w:r>
      <w:r>
        <w:rPr>
          <w:rFonts w:hint="eastAsia" w:ascii="宋体" w:hAnsi="宋体"/>
          <w:color w:val="auto"/>
          <w:sz w:val="24"/>
          <w:szCs w:val="24"/>
          <w:lang w:eastAsia="zh-CN"/>
        </w:rPr>
        <w:t>。</w:t>
      </w:r>
    </w:p>
    <w:p w14:paraId="3FF7A6EE">
      <w:pPr>
        <w:spacing w:line="360" w:lineRule="auto"/>
        <w:ind w:firstLine="481"/>
        <w:rPr>
          <w:rFonts w:hint="eastAsia" w:ascii="宋体" w:hAnsi="宋体" w:eastAsia="宋体"/>
          <w:color w:val="auto"/>
          <w:sz w:val="24"/>
          <w:szCs w:val="24"/>
          <w:lang w:eastAsia="zh-CN"/>
        </w:rPr>
      </w:pPr>
      <w:r>
        <w:rPr>
          <w:rFonts w:hint="eastAsia" w:ascii="宋体" w:hAnsi="宋体"/>
          <w:color w:val="auto"/>
          <w:sz w:val="24"/>
          <w:szCs w:val="24"/>
          <w:lang w:val="en-US" w:eastAsia="zh-CN"/>
        </w:rPr>
        <w:t>5</w:t>
      </w:r>
      <w:r>
        <w:rPr>
          <w:rFonts w:hint="eastAsia" w:ascii="宋体" w:hAnsi="宋体"/>
          <w:color w:val="auto"/>
          <w:sz w:val="24"/>
          <w:szCs w:val="24"/>
        </w:rPr>
        <w:t>、具备履行合同所必需的设备和专业技术能力的声明函</w:t>
      </w:r>
      <w:r>
        <w:rPr>
          <w:rFonts w:hint="eastAsia" w:ascii="宋体" w:hAnsi="宋体"/>
          <w:color w:val="auto"/>
          <w:sz w:val="24"/>
          <w:szCs w:val="24"/>
          <w:lang w:eastAsia="zh-CN"/>
        </w:rPr>
        <w:t>。</w:t>
      </w:r>
    </w:p>
    <w:p w14:paraId="3B780EB5">
      <w:pPr>
        <w:pStyle w:val="20"/>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（以上序号</w:t>
      </w:r>
      <w:r>
        <w:rPr>
          <w:rFonts w:hint="eastAsia" w:ascii="宋体" w:hAnsi="宋体" w:cs="Times New Roman"/>
          <w:b/>
          <w:bCs/>
          <w:color w:val="auto"/>
          <w:kern w:val="2"/>
          <w:sz w:val="24"/>
          <w:szCs w:val="24"/>
          <w:lang w:val="en-US" w:eastAsia="zh-CN" w:bidi="ar-SA"/>
        </w:rPr>
        <w:t>3</w:t>
      </w:r>
      <w:r>
        <w:rPr>
          <w:rFonts w:hint="eastAsia" w:ascii="宋体" w:hAnsi="宋体" w:eastAsia="宋体" w:cs="Times New Roman"/>
          <w:b/>
          <w:bCs/>
          <w:color w:val="auto"/>
          <w:kern w:val="2"/>
          <w:sz w:val="24"/>
          <w:szCs w:val="24"/>
          <w:lang w:val="en-US" w:eastAsia="zh-CN" w:bidi="ar-SA"/>
        </w:rPr>
        <w:t>至</w:t>
      </w:r>
      <w:r>
        <w:rPr>
          <w:rFonts w:hint="eastAsia" w:ascii="宋体" w:hAnsi="宋体" w:cs="Times New Roman"/>
          <w:b/>
          <w:bCs/>
          <w:color w:val="auto"/>
          <w:kern w:val="2"/>
          <w:sz w:val="24"/>
          <w:szCs w:val="24"/>
          <w:lang w:val="en-US" w:eastAsia="zh-CN" w:bidi="ar-SA"/>
        </w:rPr>
        <w:t>5的</w:t>
      </w:r>
      <w:r>
        <w:rPr>
          <w:rFonts w:hint="eastAsia" w:ascii="宋体" w:hAnsi="宋体" w:eastAsia="宋体" w:cs="Times New Roman"/>
          <w:b/>
          <w:bCs/>
          <w:color w:val="auto"/>
          <w:kern w:val="2"/>
          <w:sz w:val="24"/>
          <w:szCs w:val="24"/>
          <w:lang w:val="en-US" w:eastAsia="zh-CN" w:bidi="ar-SA"/>
        </w:rPr>
        <w:t>内容允许</w:t>
      </w:r>
      <w:r>
        <w:rPr>
          <w:rFonts w:hint="eastAsia" w:ascii="宋体" w:hAnsi="宋体" w:cs="Times New Roman"/>
          <w:b/>
          <w:bCs/>
          <w:color w:val="auto"/>
          <w:kern w:val="2"/>
          <w:sz w:val="24"/>
          <w:szCs w:val="24"/>
          <w:lang w:val="en-US" w:eastAsia="zh-CN" w:bidi="ar-SA"/>
        </w:rPr>
        <w:t>竞价人</w:t>
      </w:r>
      <w:r>
        <w:rPr>
          <w:rFonts w:hint="eastAsia" w:ascii="宋体" w:hAnsi="宋体" w:eastAsia="宋体" w:cs="Times New Roman"/>
          <w:b/>
          <w:bCs/>
          <w:color w:val="auto"/>
          <w:kern w:val="2"/>
          <w:sz w:val="24"/>
          <w:szCs w:val="24"/>
          <w:lang w:val="en-US" w:eastAsia="zh-CN" w:bidi="ar-SA"/>
        </w:rPr>
        <w:t>提供符合要求的资格承诺函。资格承诺函见附件）</w:t>
      </w:r>
    </w:p>
    <w:p w14:paraId="46F3BB52">
      <w:pPr>
        <w:spacing w:line="360" w:lineRule="auto"/>
        <w:ind w:firstLine="481"/>
        <w:rPr>
          <w:rFonts w:ascii="宋体" w:hAnsi="宋体"/>
          <w:color w:val="auto"/>
          <w:sz w:val="24"/>
          <w:szCs w:val="24"/>
        </w:rPr>
      </w:pPr>
      <w:r>
        <w:rPr>
          <w:rFonts w:hint="eastAsia" w:ascii="宋体" w:hAnsi="宋体"/>
          <w:color w:val="auto"/>
          <w:sz w:val="24"/>
          <w:szCs w:val="24"/>
        </w:rPr>
        <w:t>6、竞价人提供“信用中国”网站（www.creditchina.gov.cn）及中国政府采购网（www.ccgp.gov.cn）信用信息查询无严重违法失信行为信息记录的打印件（或截图）</w:t>
      </w:r>
      <w:r>
        <w:rPr>
          <w:rFonts w:hint="eastAsia" w:ascii="宋体" w:cs="仿宋"/>
          <w:color w:val="auto"/>
          <w:sz w:val="24"/>
        </w:rPr>
        <w:t>。</w:t>
      </w:r>
      <w:r>
        <w:rPr>
          <w:rFonts w:hint="eastAsia" w:ascii="宋体" w:cs="宋体"/>
          <w:color w:val="auto"/>
          <w:sz w:val="24"/>
        </w:rPr>
        <w:t>最终以</w:t>
      </w:r>
      <w:r>
        <w:rPr>
          <w:rFonts w:hint="eastAsia" w:ascii="宋体" w:cs="宋体"/>
          <w:color w:val="auto"/>
          <w:sz w:val="24"/>
          <w:lang w:eastAsia="zh-CN"/>
        </w:rPr>
        <w:t>竞价当</w:t>
      </w:r>
      <w:r>
        <w:rPr>
          <w:rFonts w:hint="eastAsia" w:ascii="宋体" w:hAnsi="Times New Roman" w:eastAsia="宋体" w:cs="宋体"/>
          <w:color w:val="auto"/>
          <w:sz w:val="24"/>
          <w:lang w:eastAsia="zh-CN"/>
        </w:rPr>
        <w:t>日代理机构</w:t>
      </w:r>
      <w:r>
        <w:rPr>
          <w:rFonts w:hint="eastAsia" w:ascii="宋体" w:hAnsi="Times New Roman" w:eastAsia="宋体" w:cs="宋体"/>
          <w:color w:val="auto"/>
          <w:sz w:val="24"/>
        </w:rPr>
        <w:t>查询</w:t>
      </w:r>
      <w:r>
        <w:rPr>
          <w:rFonts w:hint="eastAsia" w:ascii="宋体" w:hAnsi="Times New Roman" w:eastAsia="宋体" w:cs="宋体"/>
          <w:color w:val="auto"/>
          <w:sz w:val="24"/>
          <w:lang w:eastAsia="zh-CN"/>
        </w:rPr>
        <w:t>和打印</w:t>
      </w:r>
      <w:r>
        <w:rPr>
          <w:rFonts w:hint="eastAsia" w:ascii="宋体" w:cs="宋体"/>
          <w:color w:val="auto"/>
          <w:sz w:val="24"/>
        </w:rPr>
        <w:t>的情况为准。</w:t>
      </w:r>
    </w:p>
    <w:p w14:paraId="5D331BE2">
      <w:pPr>
        <w:spacing w:line="360" w:lineRule="auto"/>
        <w:ind w:firstLine="481"/>
        <w:rPr>
          <w:rFonts w:hint="eastAsia" w:ascii="宋体" w:hAnsi="宋体"/>
          <w:b/>
          <w:bCs/>
          <w:color w:val="auto"/>
          <w:sz w:val="24"/>
          <w:szCs w:val="24"/>
        </w:rPr>
      </w:pPr>
      <w:r>
        <w:rPr>
          <w:rFonts w:hint="eastAsia" w:ascii="宋体" w:hAnsi="宋体"/>
          <w:b w:val="0"/>
          <w:bCs w:val="0"/>
          <w:color w:val="auto"/>
          <w:sz w:val="24"/>
          <w:szCs w:val="24"/>
        </w:rPr>
        <w:t>7、</w:t>
      </w:r>
      <w:r>
        <w:rPr>
          <w:rFonts w:hint="eastAsia" w:ascii="宋体" w:hAnsi="宋体" w:eastAsia="宋体" w:cs="宋体"/>
          <w:color w:val="auto"/>
          <w:kern w:val="0"/>
          <w:sz w:val="24"/>
          <w:highlight w:val="none"/>
          <w:lang w:val="en-US" w:eastAsia="zh-CN"/>
        </w:rPr>
        <w:t>本项目专门面向中小企业采购，项目属性为“服务类”，采购标的对应的中小企业划分标准所属行业为“其他未列明行业”。供应商须提供中小企业声明函。监狱企业、残疾人福利性单位视</w:t>
      </w:r>
      <w:r>
        <w:rPr>
          <w:rFonts w:hint="eastAsia" w:ascii="宋体" w:hAnsi="宋体" w:eastAsia="宋体" w:cs="宋体"/>
          <w:color w:val="auto"/>
          <w:kern w:val="0"/>
          <w:sz w:val="24"/>
          <w:highlight w:val="none"/>
        </w:rPr>
        <w:t>同小型、微型企业。</w:t>
      </w:r>
    </w:p>
    <w:p w14:paraId="6115A531">
      <w:pPr>
        <w:spacing w:line="360" w:lineRule="auto"/>
        <w:ind w:firstLine="481"/>
        <w:rPr>
          <w:rFonts w:ascii="宋体" w:hAnsi="宋体"/>
          <w:b/>
          <w:bCs/>
          <w:color w:val="auto"/>
          <w:sz w:val="24"/>
          <w:szCs w:val="24"/>
        </w:rPr>
      </w:pPr>
      <w:r>
        <w:rPr>
          <w:rFonts w:hint="eastAsia" w:ascii="宋体" w:hAnsi="宋体"/>
          <w:b w:val="0"/>
          <w:bCs w:val="0"/>
          <w:color w:val="auto"/>
          <w:sz w:val="24"/>
          <w:szCs w:val="24"/>
          <w:lang w:val="en-US" w:eastAsia="zh-CN"/>
        </w:rPr>
        <w:t>8、</w:t>
      </w:r>
      <w:r>
        <w:rPr>
          <w:rFonts w:hint="eastAsia" w:ascii="宋体" w:hAnsi="宋体"/>
          <w:b w:val="0"/>
          <w:bCs w:val="0"/>
          <w:color w:val="auto"/>
          <w:sz w:val="24"/>
          <w:szCs w:val="24"/>
        </w:rPr>
        <w:t>特定资格要求（若有）：</w:t>
      </w:r>
      <w:r>
        <w:rPr>
          <w:rFonts w:hint="eastAsia" w:cs="宋体"/>
          <w:bCs w:val="0"/>
          <w:color w:val="auto"/>
          <w:sz w:val="24"/>
          <w:szCs w:val="24"/>
        </w:rPr>
        <w:t>供</w:t>
      </w:r>
      <w:r>
        <w:rPr>
          <w:rFonts w:hint="eastAsia" w:cs="宋体"/>
          <w:bCs/>
          <w:color w:val="auto"/>
          <w:sz w:val="24"/>
          <w:szCs w:val="24"/>
        </w:rPr>
        <w:t>应商及其报价货物、服务或工程的经营活动（包含：生产、销售、运输、安装及维修、售后等）涉及到须经国家行政许可的，应获得许可并提供相关证明材料。</w:t>
      </w:r>
    </w:p>
    <w:p w14:paraId="6E156076">
      <w:pPr>
        <w:spacing w:line="360" w:lineRule="auto"/>
        <w:ind w:firstLine="481"/>
        <w:rPr>
          <w:rFonts w:ascii="宋体" w:hAnsi="宋体"/>
          <w:color w:val="auto"/>
          <w:sz w:val="24"/>
          <w:szCs w:val="24"/>
        </w:rPr>
      </w:pPr>
      <w:r>
        <w:rPr>
          <w:rFonts w:hint="eastAsia" w:ascii="宋体" w:hAnsi="宋体"/>
          <w:color w:val="auto"/>
          <w:sz w:val="24"/>
          <w:szCs w:val="24"/>
          <w:lang w:val="en-US" w:eastAsia="zh-CN"/>
        </w:rPr>
        <w:t>9</w:t>
      </w:r>
      <w:r>
        <w:rPr>
          <w:rFonts w:hint="eastAsia" w:ascii="宋体" w:hAnsi="宋体"/>
          <w:color w:val="auto"/>
          <w:sz w:val="24"/>
          <w:szCs w:val="24"/>
        </w:rPr>
        <w:t>、本项目不接受联合体竞价。</w:t>
      </w:r>
    </w:p>
    <w:p w14:paraId="7FBB75A6">
      <w:pPr>
        <w:spacing w:line="360" w:lineRule="auto"/>
        <w:ind w:firstLine="481"/>
        <w:rPr>
          <w:rFonts w:ascii="宋体" w:hAnsi="宋体"/>
          <w:color w:val="auto"/>
          <w:sz w:val="24"/>
          <w:szCs w:val="24"/>
        </w:rPr>
      </w:pPr>
      <w:r>
        <w:rPr>
          <w:rFonts w:hint="eastAsia" w:ascii="宋体" w:hAnsi="宋体"/>
          <w:color w:val="auto"/>
          <w:sz w:val="24"/>
          <w:szCs w:val="24"/>
          <w:lang w:val="en-US" w:eastAsia="zh-CN"/>
        </w:rPr>
        <w:t>10</w:t>
      </w:r>
      <w:r>
        <w:rPr>
          <w:rFonts w:hint="eastAsia" w:ascii="宋体" w:hAnsi="宋体"/>
          <w:color w:val="auto"/>
          <w:sz w:val="24"/>
          <w:szCs w:val="24"/>
        </w:rPr>
        <w:t>、竞价保证金凭证复印件。</w:t>
      </w:r>
    </w:p>
    <w:p w14:paraId="684009E6">
      <w:pPr>
        <w:spacing w:line="360" w:lineRule="auto"/>
        <w:ind w:firstLine="481"/>
        <w:rPr>
          <w:rFonts w:ascii="宋体" w:hAnsi="宋体"/>
          <w:color w:val="auto"/>
          <w:sz w:val="24"/>
          <w:szCs w:val="24"/>
        </w:rPr>
      </w:pPr>
      <w:r>
        <w:rPr>
          <w:rFonts w:hint="eastAsia" w:ascii="宋体" w:hAnsi="宋体"/>
          <w:color w:val="auto"/>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622438A2">
      <w:pPr>
        <w:spacing w:line="360" w:lineRule="auto"/>
        <w:ind w:firstLine="481"/>
        <w:rPr>
          <w:rFonts w:ascii="宋体" w:hAnsi="宋体"/>
          <w:color w:val="auto"/>
          <w:sz w:val="24"/>
          <w:szCs w:val="24"/>
        </w:rPr>
      </w:pPr>
      <w:r>
        <w:rPr>
          <w:rFonts w:hint="eastAsia" w:ascii="宋体" w:hAnsi="宋体"/>
          <w:color w:val="auto"/>
          <w:sz w:val="24"/>
          <w:szCs w:val="24"/>
        </w:rPr>
        <w:t>依法免税或不需要缴纳社会保障资金的竞价人，应提供相应文件证明其依法免税或不需要缴纳社会保障资金，视同社会保障资金、税收缴纳证明材料提供完整。</w:t>
      </w:r>
    </w:p>
    <w:p w14:paraId="062B78D8">
      <w:pPr>
        <w:spacing w:line="360" w:lineRule="auto"/>
        <w:ind w:firstLine="481"/>
        <w:rPr>
          <w:rFonts w:ascii="宋体" w:hAnsi="宋体"/>
          <w:b/>
          <w:bCs/>
          <w:color w:val="auto"/>
          <w:sz w:val="24"/>
          <w:szCs w:val="24"/>
        </w:rPr>
      </w:pPr>
    </w:p>
    <w:p w14:paraId="6CA92485">
      <w:pPr>
        <w:spacing w:line="360" w:lineRule="auto"/>
        <w:ind w:firstLine="481"/>
        <w:rPr>
          <w:rFonts w:ascii="宋体" w:hAnsi="宋体"/>
          <w:b/>
          <w:bCs/>
          <w:color w:val="auto"/>
          <w:sz w:val="24"/>
          <w:szCs w:val="24"/>
        </w:rPr>
      </w:pPr>
      <w:r>
        <w:rPr>
          <w:rFonts w:hint="eastAsia" w:ascii="宋体" w:hAnsi="宋体"/>
          <w:b/>
          <w:bCs/>
          <w:color w:val="auto"/>
          <w:sz w:val="24"/>
          <w:szCs w:val="24"/>
        </w:rPr>
        <w:t>（二）技术和服务要求</w:t>
      </w:r>
    </w:p>
    <w:p w14:paraId="1DBA00E9">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1</w:t>
      </w:r>
      <w:r>
        <w:rPr>
          <w:rFonts w:ascii="宋体" w:hAnsi="宋体" w:eastAsia="宋体" w:cs="Times New Roman"/>
          <w:color w:val="auto"/>
          <w:sz w:val="24"/>
          <w:szCs w:val="24"/>
        </w:rPr>
        <w:t>.</w:t>
      </w:r>
      <w:r>
        <w:rPr>
          <w:rFonts w:hint="eastAsia" w:ascii="宋体" w:hAnsi="宋体" w:eastAsia="宋体" w:cs="Times New Roman"/>
          <w:color w:val="auto"/>
          <w:sz w:val="24"/>
          <w:szCs w:val="24"/>
        </w:rPr>
        <w:t>维保承揽范围：福建农林大学洪山校区内所有空调的清洗、保养、加氨、维修服务。</w:t>
      </w:r>
    </w:p>
    <w:p w14:paraId="18B8A4F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2</w:t>
      </w:r>
      <w:r>
        <w:rPr>
          <w:rFonts w:ascii="宋体" w:hAnsi="宋体" w:eastAsia="宋体" w:cs="Times New Roman"/>
          <w:color w:val="auto"/>
          <w:sz w:val="24"/>
          <w:szCs w:val="24"/>
        </w:rPr>
        <w:t>.</w:t>
      </w:r>
      <w:r>
        <w:rPr>
          <w:rFonts w:hint="eastAsia" w:ascii="宋体" w:hAnsi="宋体" w:eastAsia="宋体" w:cs="Times New Roman"/>
          <w:color w:val="auto"/>
          <w:sz w:val="24"/>
          <w:szCs w:val="24"/>
        </w:rPr>
        <w:t>维保承揽期限：自2026年9月1日起至2028年7月31日止。</w:t>
      </w:r>
    </w:p>
    <w:p w14:paraId="5820ED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3</w:t>
      </w:r>
      <w:r>
        <w:rPr>
          <w:rFonts w:ascii="宋体" w:hAnsi="宋体" w:eastAsia="宋体" w:cs="Times New Roman"/>
          <w:color w:val="auto"/>
          <w:sz w:val="24"/>
          <w:szCs w:val="24"/>
        </w:rPr>
        <w:t>.</w:t>
      </w:r>
      <w:r>
        <w:rPr>
          <w:rFonts w:hint="eastAsia" w:ascii="宋体" w:hAnsi="宋体" w:eastAsia="宋体" w:cs="Times New Roman"/>
          <w:color w:val="auto"/>
          <w:sz w:val="24"/>
          <w:szCs w:val="24"/>
        </w:rPr>
        <w:t>洪山校区主要空调型号包含但不限于：美的KFR-35GW/DN8Y-DA400(D2)</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小天鹅KFR-32GW/A9(D)-D2</w:t>
      </w:r>
      <w:r>
        <w:rPr>
          <w:rFonts w:hint="eastAsia" w:ascii="宋体" w:hAnsi="宋体" w:eastAsia="宋体" w:cs="Times New Roman"/>
          <w:color w:val="auto"/>
          <w:sz w:val="24"/>
          <w:szCs w:val="24"/>
          <w:lang w:eastAsia="zh-CN"/>
        </w:rPr>
        <w:t>等</w:t>
      </w:r>
      <w:r>
        <w:rPr>
          <w:rFonts w:hint="eastAsia" w:ascii="宋体" w:hAnsi="宋体" w:eastAsia="宋体" w:cs="Times New Roman"/>
          <w:color w:val="auto"/>
          <w:sz w:val="24"/>
          <w:szCs w:val="24"/>
        </w:rPr>
        <w:t>。</w:t>
      </w:r>
    </w:p>
    <w:p w14:paraId="7C6B145A">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Times New Roman"/>
          <w:color w:val="auto"/>
          <w:sz w:val="24"/>
          <w:szCs w:val="24"/>
        </w:rPr>
      </w:pPr>
      <w:r>
        <w:rPr>
          <w:rFonts w:ascii="宋体" w:hAnsi="宋体" w:eastAsia="宋体" w:cs="Times New Roman"/>
          <w:color w:val="auto"/>
          <w:sz w:val="24"/>
          <w:szCs w:val="24"/>
        </w:rPr>
        <w:t>4.</w:t>
      </w:r>
      <w:r>
        <w:rPr>
          <w:rFonts w:hint="eastAsia" w:ascii="宋体" w:hAnsi="宋体" w:eastAsia="宋体" w:cs="Times New Roman"/>
          <w:color w:val="auto"/>
          <w:sz w:val="24"/>
          <w:szCs w:val="24"/>
        </w:rPr>
        <w:t>空调维保采取固定单价据实结算的方式，累计支付金额不超过4.</w:t>
      </w:r>
      <w:r>
        <w:rPr>
          <w:rFonts w:ascii="宋体" w:hAnsi="宋体" w:eastAsia="宋体" w:cs="Times New Roman"/>
          <w:color w:val="auto"/>
          <w:sz w:val="24"/>
          <w:szCs w:val="24"/>
        </w:rPr>
        <w:t>8</w:t>
      </w:r>
      <w:r>
        <w:rPr>
          <w:rFonts w:hint="eastAsia" w:ascii="宋体" w:hAnsi="宋体" w:eastAsia="宋体" w:cs="Times New Roman"/>
          <w:color w:val="auto"/>
          <w:sz w:val="24"/>
          <w:szCs w:val="24"/>
        </w:rPr>
        <w:t>万元。</w:t>
      </w:r>
      <w:r>
        <w:rPr>
          <w:rFonts w:hint="eastAsia" w:ascii="宋体" w:hAnsi="宋体" w:eastAsia="宋体" w:cs="Times New Roman"/>
          <w:color w:val="auto"/>
          <w:sz w:val="24"/>
          <w:szCs w:val="24"/>
          <w:lang w:val="en-US" w:eastAsia="zh-CN"/>
        </w:rPr>
        <w:t>若合同期满或合同期内实际结算费用累计达合同总金额（4.8万元），则本合同自动终止，超出合同总金额的部分采购人不予承担，由成交供应商自行负责。</w:t>
      </w:r>
    </w:p>
    <w:p w14:paraId="062289F3">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Times New Roman"/>
          <w:color w:val="auto"/>
          <w:sz w:val="24"/>
          <w:szCs w:val="24"/>
        </w:rPr>
      </w:pPr>
      <w:r>
        <w:rPr>
          <w:rFonts w:ascii="宋体" w:hAnsi="宋体" w:eastAsia="宋体" w:cs="Times New Roman"/>
          <w:color w:val="auto"/>
          <w:sz w:val="24"/>
          <w:szCs w:val="24"/>
        </w:rPr>
        <w:t>5</w:t>
      </w:r>
      <w:r>
        <w:rPr>
          <w:rFonts w:hint="eastAsia" w:ascii="宋体" w:hAnsi="宋体" w:eastAsia="宋体" w:cs="Times New Roman"/>
          <w:color w:val="auto"/>
          <w:sz w:val="24"/>
          <w:szCs w:val="24"/>
        </w:rPr>
        <w:t>.维保期内根据采购人实际需要，</w:t>
      </w:r>
      <w:r>
        <w:rPr>
          <w:rFonts w:hint="eastAsia" w:ascii="宋体" w:hAnsi="宋体" w:eastAsia="宋体" w:cs="Times New Roman"/>
          <w:color w:val="auto"/>
          <w:sz w:val="24"/>
          <w:szCs w:val="24"/>
          <w:lang w:eastAsia="zh-CN"/>
        </w:rPr>
        <w:t>成交供应商</w:t>
      </w:r>
      <w:r>
        <w:rPr>
          <w:rFonts w:hint="eastAsia" w:ascii="宋体" w:hAnsi="宋体" w:eastAsia="宋体" w:cs="Times New Roman"/>
          <w:color w:val="auto"/>
          <w:sz w:val="24"/>
          <w:szCs w:val="24"/>
        </w:rPr>
        <w:t>对洪山校区所有空调清洗不少于两次。</w:t>
      </w:r>
    </w:p>
    <w:p w14:paraId="5A66CD13">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Times New Roman"/>
          <w:color w:val="auto"/>
          <w:sz w:val="24"/>
          <w:szCs w:val="24"/>
        </w:rPr>
      </w:pPr>
      <w:r>
        <w:rPr>
          <w:rFonts w:ascii="宋体" w:hAnsi="宋体" w:eastAsia="宋体" w:cs="Times New Roman"/>
          <w:color w:val="auto"/>
          <w:sz w:val="24"/>
          <w:szCs w:val="24"/>
        </w:rPr>
        <w:t>6</w:t>
      </w:r>
      <w:r>
        <w:rPr>
          <w:rFonts w:hint="eastAsia" w:ascii="宋体" w:hAnsi="宋体" w:eastAsia="宋体" w:cs="Times New Roman"/>
          <w:color w:val="auto"/>
          <w:sz w:val="24"/>
          <w:szCs w:val="24"/>
        </w:rPr>
        <w:t>.在接到采购人故障通知后</w:t>
      </w:r>
      <w:r>
        <w:rPr>
          <w:rFonts w:hint="eastAsia" w:ascii="宋体" w:hAnsi="宋体" w:eastAsia="宋体" w:cs="Times New Roman"/>
          <w:color w:val="auto"/>
          <w:sz w:val="24"/>
          <w:szCs w:val="24"/>
          <w:lang w:eastAsia="zh-CN"/>
        </w:rPr>
        <w:t>成交供应商</w:t>
      </w:r>
      <w:r>
        <w:rPr>
          <w:rFonts w:hint="eastAsia" w:ascii="宋体" w:hAnsi="宋体" w:eastAsia="宋体" w:cs="Times New Roman"/>
          <w:color w:val="auto"/>
          <w:sz w:val="24"/>
          <w:szCs w:val="24"/>
        </w:rPr>
        <w:t>应在2小时内作出电话响应，在24个小时内给予解决方案并委派专业技术人员到达现场故障，承诺尽力在最短时间内恢复正常运行。</w:t>
      </w:r>
    </w:p>
    <w:p w14:paraId="6218B646">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Times New Roman"/>
          <w:b/>
          <w:bCs/>
          <w:color w:val="auto"/>
          <w:sz w:val="24"/>
          <w:szCs w:val="24"/>
          <w:u w:val="single"/>
          <w:lang w:eastAsia="zh-CN"/>
        </w:rPr>
      </w:pPr>
      <w:r>
        <w:rPr>
          <w:rFonts w:ascii="宋体" w:hAnsi="宋体" w:eastAsia="宋体" w:cs="Times New Roman"/>
          <w:color w:val="auto"/>
          <w:sz w:val="24"/>
          <w:szCs w:val="24"/>
        </w:rPr>
        <w:t>7</w:t>
      </w:r>
      <w:r>
        <w:rPr>
          <w:rFonts w:hint="eastAsia" w:ascii="宋体" w:hAnsi="宋体" w:eastAsia="宋体" w:cs="Times New Roman"/>
          <w:color w:val="auto"/>
          <w:sz w:val="24"/>
          <w:szCs w:val="24"/>
        </w:rPr>
        <w:t>.</w:t>
      </w:r>
      <w:r>
        <w:rPr>
          <w:rFonts w:hint="eastAsia" w:ascii="宋体" w:hAnsi="宋体" w:eastAsia="宋体" w:cs="Times New Roman"/>
          <w:color w:val="auto"/>
          <w:sz w:val="24"/>
          <w:szCs w:val="24"/>
          <w:lang w:eastAsia="zh-CN"/>
        </w:rPr>
        <w:t>成交供应商</w:t>
      </w:r>
      <w:r>
        <w:rPr>
          <w:rFonts w:hint="eastAsia" w:ascii="宋体" w:hAnsi="宋体" w:eastAsia="宋体" w:cs="Times New Roman"/>
          <w:color w:val="auto"/>
          <w:sz w:val="24"/>
          <w:szCs w:val="24"/>
        </w:rPr>
        <w:t>所派现场维保人员应持有高处作业特种作业证等空调安装维修所需的相关资质证书，且未受刑事处罚、未参加任何非法帮派组织的人员；成交供应商应负责其保密教育和管理，不得泄露采购人相关信息。</w:t>
      </w:r>
      <w:r>
        <w:rPr>
          <w:rFonts w:hint="eastAsia" w:ascii="宋体" w:hAnsi="宋体" w:eastAsia="宋体" w:cs="Times New Roman"/>
          <w:b/>
          <w:bCs/>
          <w:color w:val="auto"/>
          <w:sz w:val="24"/>
          <w:szCs w:val="24"/>
          <w:u w:val="single"/>
          <w:lang w:eastAsia="zh-CN"/>
        </w:rPr>
        <w:t>须在报价文件（第二册）中提供至少</w:t>
      </w:r>
      <w:r>
        <w:rPr>
          <w:rFonts w:hint="eastAsia" w:ascii="宋体" w:hAnsi="宋体" w:eastAsia="宋体" w:cs="Times New Roman"/>
          <w:b/>
          <w:bCs/>
          <w:color w:val="auto"/>
          <w:sz w:val="24"/>
          <w:szCs w:val="24"/>
          <w:u w:val="single"/>
          <w:lang w:val="en-US" w:eastAsia="zh-CN"/>
        </w:rPr>
        <w:t>2名</w:t>
      </w:r>
      <w:r>
        <w:rPr>
          <w:rFonts w:hint="eastAsia" w:ascii="宋体" w:hAnsi="宋体" w:eastAsia="宋体" w:cs="Times New Roman"/>
          <w:b/>
          <w:bCs/>
          <w:color w:val="auto"/>
          <w:sz w:val="24"/>
          <w:szCs w:val="24"/>
          <w:u w:val="single"/>
          <w:lang w:eastAsia="zh-CN"/>
        </w:rPr>
        <w:t>维保人员高处作业特种作业证。</w:t>
      </w:r>
    </w:p>
    <w:p w14:paraId="58C372E9">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ascii="宋体" w:hAnsi="宋体" w:eastAsia="宋体" w:cs="Times New Roman"/>
          <w:color w:val="auto"/>
          <w:sz w:val="24"/>
          <w:szCs w:val="24"/>
        </w:rPr>
      </w:pPr>
      <w:r>
        <w:rPr>
          <w:rFonts w:ascii="宋体" w:hAnsi="宋体" w:eastAsia="宋体" w:cs="Times New Roman"/>
          <w:color w:val="auto"/>
          <w:sz w:val="24"/>
          <w:szCs w:val="24"/>
        </w:rPr>
        <w:t>8</w:t>
      </w:r>
      <w:r>
        <w:rPr>
          <w:rFonts w:hint="eastAsia" w:ascii="宋体" w:hAnsi="宋体" w:eastAsia="宋体" w:cs="Times New Roman"/>
          <w:color w:val="auto"/>
          <w:sz w:val="24"/>
          <w:szCs w:val="24"/>
        </w:rPr>
        <w:t>.维保期内需保障福建农林大学洪山校区空调能正常运转，正常制冷（热）。</w:t>
      </w:r>
      <w:r>
        <w:rPr>
          <w:rFonts w:ascii="宋体" w:hAnsi="宋体" w:eastAsia="宋体" w:cs="Times New Roman"/>
          <w:color w:val="auto"/>
          <w:sz w:val="24"/>
          <w:szCs w:val="24"/>
        </w:rPr>
        <w:t xml:space="preserve"> </w:t>
      </w:r>
    </w:p>
    <w:p w14:paraId="4F9C5D9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Times New Roman"/>
          <w:color w:val="auto"/>
          <w:sz w:val="24"/>
          <w:szCs w:val="24"/>
        </w:rPr>
      </w:pPr>
      <w:r>
        <w:rPr>
          <w:rFonts w:ascii="宋体" w:hAnsi="宋体" w:eastAsia="宋体" w:cs="Times New Roman"/>
          <w:color w:val="auto"/>
          <w:sz w:val="24"/>
          <w:szCs w:val="24"/>
        </w:rPr>
        <w:t>9.</w:t>
      </w:r>
      <w:r>
        <w:rPr>
          <w:rFonts w:hint="eastAsia" w:ascii="宋体" w:hAnsi="宋体" w:eastAsia="宋体" w:cs="Times New Roman"/>
          <w:color w:val="auto"/>
          <w:sz w:val="24"/>
          <w:szCs w:val="24"/>
        </w:rPr>
        <w:t>每次维保需提交纸质维保服务单，维保服务单上应详细写明维保项目内容、</w:t>
      </w:r>
      <w:r>
        <w:rPr>
          <w:rFonts w:hint="eastAsia" w:ascii="宋体" w:hAnsi="宋体" w:cs="Times New Roman"/>
          <w:color w:val="auto"/>
          <w:sz w:val="24"/>
          <w:szCs w:val="24"/>
          <w:lang w:eastAsia="zh-CN"/>
        </w:rPr>
        <w:t>地点、</w:t>
      </w:r>
      <w:r>
        <w:rPr>
          <w:rFonts w:hint="eastAsia" w:ascii="宋体" w:hAnsi="宋体" w:eastAsia="宋体" w:cs="Times New Roman"/>
          <w:color w:val="auto"/>
          <w:sz w:val="24"/>
          <w:szCs w:val="24"/>
        </w:rPr>
        <w:t>数量</w:t>
      </w:r>
      <w:r>
        <w:rPr>
          <w:rFonts w:hint="eastAsia" w:ascii="宋体" w:hAnsi="宋体" w:cs="Times New Roman"/>
          <w:color w:val="auto"/>
          <w:sz w:val="24"/>
          <w:szCs w:val="24"/>
          <w:lang w:eastAsia="zh-CN"/>
        </w:rPr>
        <w:t>、</w:t>
      </w:r>
      <w:r>
        <w:rPr>
          <w:rFonts w:hint="eastAsia" w:ascii="宋体" w:hAnsi="宋体" w:eastAsia="宋体" w:cs="Times New Roman"/>
          <w:color w:val="auto"/>
          <w:sz w:val="24"/>
          <w:szCs w:val="24"/>
        </w:rPr>
        <w:t>费用标准</w:t>
      </w:r>
      <w:r>
        <w:rPr>
          <w:rFonts w:hint="eastAsia" w:ascii="宋体" w:hAnsi="宋体" w:cs="Times New Roman"/>
          <w:color w:val="auto"/>
          <w:sz w:val="24"/>
          <w:szCs w:val="24"/>
          <w:lang w:eastAsia="zh-CN"/>
        </w:rPr>
        <w:t>、维修日期及满意度调查</w:t>
      </w:r>
      <w:r>
        <w:rPr>
          <w:rFonts w:hint="eastAsia" w:ascii="宋体" w:hAnsi="宋体" w:eastAsia="宋体" w:cs="Times New Roman"/>
          <w:color w:val="auto"/>
          <w:sz w:val="24"/>
          <w:szCs w:val="24"/>
        </w:rPr>
        <w:t>，经维保人员及校方管理人员确认签字后交采购人留档。</w:t>
      </w:r>
    </w:p>
    <w:p w14:paraId="1E2D7A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both"/>
        <w:textAlignment w:val="auto"/>
        <w:rPr>
          <w:rFonts w:ascii="宋体" w:hAnsi="宋体" w:eastAsia="宋体" w:cs="Times New Roman"/>
          <w:b/>
          <w:bCs/>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10.</w:t>
      </w:r>
      <w:r>
        <w:rPr>
          <w:rFonts w:hint="eastAsia" w:ascii="宋体" w:hAnsi="宋体" w:eastAsia="宋体" w:cs="Times New Roman"/>
          <w:b/>
          <w:bCs/>
          <w:color w:val="auto"/>
          <w:kern w:val="2"/>
          <w:sz w:val="24"/>
          <w:szCs w:val="24"/>
          <w:lang w:val="en-US" w:eastAsia="zh-CN" w:bidi="ar-SA"/>
        </w:rPr>
        <w:t>维保承揽费用标准一览表：</w:t>
      </w:r>
    </w:p>
    <w:tbl>
      <w:tblPr>
        <w:tblStyle w:val="22"/>
        <w:tblW w:w="8958" w:type="dxa"/>
        <w:jc w:val="center"/>
        <w:tblLayout w:type="fixed"/>
        <w:tblCellMar>
          <w:top w:w="0" w:type="dxa"/>
          <w:left w:w="108" w:type="dxa"/>
          <w:bottom w:w="0" w:type="dxa"/>
          <w:right w:w="108" w:type="dxa"/>
        </w:tblCellMar>
      </w:tblPr>
      <w:tblGrid>
        <w:gridCol w:w="835"/>
        <w:gridCol w:w="3259"/>
        <w:gridCol w:w="2332"/>
        <w:gridCol w:w="1223"/>
        <w:gridCol w:w="1309"/>
      </w:tblGrid>
      <w:tr w14:paraId="60C8951B">
        <w:tblPrEx>
          <w:tblCellMar>
            <w:top w:w="0" w:type="dxa"/>
            <w:left w:w="108" w:type="dxa"/>
            <w:bottom w:w="0" w:type="dxa"/>
            <w:right w:w="108" w:type="dxa"/>
          </w:tblCellMar>
        </w:tblPrEx>
        <w:trPr>
          <w:trHeight w:val="301"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F29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序号</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942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项目</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D96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空调机型</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EB2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单价</w:t>
            </w:r>
            <w:r>
              <w:rPr>
                <w:rFonts w:hint="eastAsia" w:ascii="宋体" w:hAnsi="宋体" w:eastAsia="宋体" w:cs="宋体"/>
                <w:color w:val="auto"/>
                <w:sz w:val="24"/>
                <w:szCs w:val="24"/>
                <w:lang w:eastAsia="zh-CN"/>
              </w:rPr>
              <w:t>限价</w:t>
            </w:r>
            <w:r>
              <w:rPr>
                <w:rFonts w:hint="eastAsia" w:ascii="宋体" w:hAnsi="宋体" w:eastAsia="宋体" w:cs="宋体"/>
                <w:color w:val="auto"/>
                <w:sz w:val="24"/>
                <w:szCs w:val="24"/>
              </w:rPr>
              <w:t>（元）</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357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备注</w:t>
            </w:r>
          </w:p>
        </w:tc>
      </w:tr>
      <w:tr w14:paraId="5A1D41F3">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ABA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182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清洗保养（室内机）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4A8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76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kern w:val="0"/>
                <w:sz w:val="24"/>
                <w:szCs w:val="24"/>
              </w:rPr>
            </w:pPr>
            <w:r>
              <w:rPr>
                <w:rFonts w:hint="eastAsia" w:ascii="宋体" w:hAnsi="宋体" w:eastAsia="宋体" w:cs="宋体"/>
                <w:color w:val="auto"/>
                <w:sz w:val="24"/>
                <w:szCs w:val="24"/>
              </w:rPr>
              <w:t>25</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D5C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228AE944">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FBD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2</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D0C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清洗保养（室外机）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13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D6E8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15</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2A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74028C2A">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41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EEB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拆装（室内机、室外机）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B8B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442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200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F09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含搬运</w:t>
            </w:r>
          </w:p>
        </w:tc>
      </w:tr>
      <w:tr w14:paraId="519E5B2F">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8E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34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拆装（室内机）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5E5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C6E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120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FC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含搬运</w:t>
            </w:r>
          </w:p>
        </w:tc>
      </w:tr>
      <w:tr w14:paraId="3DFB6C9D">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E0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5</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DD9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拆装（室外机）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97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A2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120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3536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含搬运</w:t>
            </w:r>
          </w:p>
        </w:tc>
      </w:tr>
      <w:tr w14:paraId="175DC90E">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4BF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6</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25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安装（室内机）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64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14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FD4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760D0990">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3F0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7</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895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安装（室外机）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28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0F6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2DE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p>
        </w:tc>
      </w:tr>
      <w:tr w14:paraId="53C46A46">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94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8</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6A0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拆机（室内机）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C0E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8ED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78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p>
        </w:tc>
      </w:tr>
      <w:tr w14:paraId="1D89D51E">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75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9</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46E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拆机（室外机）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310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027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1BE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p>
        </w:tc>
      </w:tr>
      <w:tr w14:paraId="155299D7">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1C4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10</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4E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钻孔，钻墙</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1CE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E32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0E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19F4796F">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CA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11</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20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支架</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1A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08D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40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60F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761C59A9">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8D0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12</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4B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铜管</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6F6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76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E54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每米</w:t>
            </w:r>
          </w:p>
        </w:tc>
      </w:tr>
      <w:tr w14:paraId="2F762648">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39D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13</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06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检漏加液R32和R410</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D90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66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200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179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6C962D2B">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9F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14</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45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检漏加液R22</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8B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F258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E2E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7637E8CF">
        <w:tblPrEx>
          <w:tblCellMar>
            <w:top w:w="0" w:type="dxa"/>
            <w:left w:w="108" w:type="dxa"/>
            <w:bottom w:w="0" w:type="dxa"/>
            <w:right w:w="108" w:type="dxa"/>
          </w:tblCellMar>
        </w:tblPrEx>
        <w:trPr>
          <w:trHeight w:val="301"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860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6B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补漏（修补漏液点、加液R32和R410）</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9BC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B5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350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FCA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2191DCAE">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622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16</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6DB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补漏（修补漏液点、加液R22）</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D4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830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4628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420477ED">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94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17</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432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打压</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DA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2DCA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228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07B11D2D">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670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18</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5B0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割防盗网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527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41C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E68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20C51C5B">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58D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19</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875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排空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06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4E57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3E0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1BCA09A7">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76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20</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21B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室外冷凝器维修</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D4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1CA4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200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2D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5A3C9CE8">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6D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21</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96F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室内蒸发器维修</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B9F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F7C7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200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476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不含变频</w:t>
            </w:r>
          </w:p>
        </w:tc>
      </w:tr>
      <w:tr w14:paraId="25BD3709">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C4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22</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BD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主板维修</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102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5FD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280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C99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0F750942">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628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23</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CDC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更换室内主板（定频）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43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12D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280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4C0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72A02B49">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B8A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24</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906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更换室内主板（变频）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252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14B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450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28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65D69D06">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CE8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25</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C9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更换室外主板（变频）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E55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879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600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E87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2015B8F2">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FE0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26</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B95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室内风扇电机维修</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250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2BF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120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05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11030FBF">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98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27</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B0F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室外风扇电机维修</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E4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7A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CA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28F2A7C7">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96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28</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71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更换室内风扇电机（定频）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BDF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9A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300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38C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63D1719F">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9FC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29</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AE2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更换室内风扇电机（变频）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F77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5C6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350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248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4AFB4CF2">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423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30</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C51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更换室外风扇电机（定频）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979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1FE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300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65C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4BD2C077">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F4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31</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E1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更换室外风扇电机（变频）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AB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49D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350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4AE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0223B047">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92C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32</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62E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更换摆风电机</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10D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BC74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E2D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3CFA7997">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AE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33</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16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更换室外风扇电机电容</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B2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407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83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39225FB6">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A05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34</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302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更换压缩机电容（定频）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6F1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14C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120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BFA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15AB202E">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96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35</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404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更换压缩机电容（变频）</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96B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40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80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75FD9683">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2D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36</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C5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更换室外机传感器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F3D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F1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67A5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109909B2">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60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37</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CF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更换室内机传感器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007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5DC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FA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p>
        </w:tc>
      </w:tr>
      <w:tr w14:paraId="79F2D0EF">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739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38</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7C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更换室内机面板</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5A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1E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2B5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4"/>
                <w:szCs w:val="24"/>
                <w:lang w:bidi="ar"/>
              </w:rPr>
            </w:pPr>
          </w:p>
        </w:tc>
      </w:tr>
      <w:tr w14:paraId="03F4D8C9">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F53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39</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4E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更换室外机继电器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C00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78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551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1FD7E43A">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7E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40</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F3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更换室外机接触器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E9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424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F6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589CA60D">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545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41</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0A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更换室外机变压器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78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C22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D6B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05C62F24">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AA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42</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2FD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更换室外机风叶</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09D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F9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3248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53383D06">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43F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43</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A9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更换室外机高压阀</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3D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E5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32D6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06836715">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1DC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44</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72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更换室外机低压阀</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8D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43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88B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2C3151E6">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632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45</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EE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更换四通阀</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365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235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350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31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5B65040F">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30A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46</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920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更换三捆电源保护器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14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B8B1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506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711D1E37">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6A4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47</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7D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更换连接线</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9C2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502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20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414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每米</w:t>
            </w:r>
          </w:p>
        </w:tc>
      </w:tr>
      <w:tr w14:paraId="4719FF8A">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96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48</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00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更换室内机接水盘</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859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ED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BBE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4D60833D">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9D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49</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07E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更换接收器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98D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12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C6A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541C4784">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6CC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50</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83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更换过滤器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7A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4D2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D1F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2A167FEC">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DF3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51</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40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更换过载保护器</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34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570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8B1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p>
        </w:tc>
      </w:tr>
      <w:tr w14:paraId="55F1E0BE">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6AE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52</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627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更换拨动开关</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3B6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1AF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80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AD0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40D2E1CC">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5A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53</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CC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更换功率模块</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BE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EE5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2341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6EB9752C">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BE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54</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752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更换显示屏</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B4C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1D8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100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2B4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21FAF583">
        <w:tblPrEx>
          <w:tblCellMar>
            <w:top w:w="0" w:type="dxa"/>
            <w:left w:w="108" w:type="dxa"/>
            <w:bottom w:w="0" w:type="dxa"/>
            <w:right w:w="108" w:type="dxa"/>
          </w:tblCellMar>
        </w:tblPrEx>
        <w:trPr>
          <w:trHeight w:val="218" w:hRule="atLeast"/>
          <w:jc w:val="center"/>
        </w:trPr>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95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55</w:t>
            </w:r>
          </w:p>
        </w:tc>
        <w:tc>
          <w:tcPr>
            <w:tcW w:w="3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F4D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更换铜钠子</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B32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1.5匹壁挂式空调</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EDE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4"/>
                <w:szCs w:val="24"/>
              </w:rPr>
            </w:pPr>
            <w:r>
              <w:rPr>
                <w:rFonts w:hint="eastAsia" w:ascii="宋体" w:hAnsi="宋体" w:eastAsia="宋体" w:cs="宋体"/>
                <w:color w:val="auto"/>
                <w:sz w:val="24"/>
                <w:szCs w:val="24"/>
              </w:rPr>
              <w:t>50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F8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4"/>
                <w:szCs w:val="24"/>
              </w:rPr>
            </w:pPr>
          </w:p>
        </w:tc>
      </w:tr>
      <w:tr w14:paraId="668E8F80">
        <w:tblPrEx>
          <w:tblCellMar>
            <w:top w:w="0" w:type="dxa"/>
            <w:left w:w="108" w:type="dxa"/>
            <w:bottom w:w="0" w:type="dxa"/>
            <w:right w:w="108" w:type="dxa"/>
          </w:tblCellMar>
        </w:tblPrEx>
        <w:trPr>
          <w:trHeight w:val="454" w:hRule="atLeast"/>
          <w:jc w:val="center"/>
        </w:trPr>
        <w:tc>
          <w:tcPr>
            <w:tcW w:w="895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CD2C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注：1.以上结算单价均含人工及零配件费用。</w:t>
            </w:r>
          </w:p>
          <w:p w14:paraId="01F5A2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2.提供的空调配件无特殊标注的均为原厂原装正品配件。</w:t>
            </w:r>
          </w:p>
          <w:p w14:paraId="6DE33A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3.维保承揽费用标准以外的维修项目价格另议。</w:t>
            </w:r>
          </w:p>
        </w:tc>
      </w:tr>
    </w:tbl>
    <w:p w14:paraId="28031B72">
      <w:pPr>
        <w:spacing w:line="400" w:lineRule="exact"/>
        <w:ind w:firstLine="481"/>
        <w:rPr>
          <w:rFonts w:ascii="宋体" w:hAnsi="宋体"/>
          <w:b/>
          <w:bCs/>
          <w:color w:val="auto"/>
          <w:sz w:val="24"/>
          <w:szCs w:val="24"/>
        </w:rPr>
      </w:pPr>
    </w:p>
    <w:p w14:paraId="2B522D21">
      <w:pPr>
        <w:spacing w:line="360" w:lineRule="auto"/>
        <w:ind w:firstLine="481"/>
        <w:rPr>
          <w:rFonts w:asciiTheme="minorEastAsia" w:hAnsiTheme="minorEastAsia" w:eastAsiaTheme="minorEastAsia"/>
          <w:b/>
          <w:bCs/>
          <w:color w:val="auto"/>
          <w:sz w:val="24"/>
          <w:szCs w:val="24"/>
        </w:rPr>
      </w:pPr>
      <w:r>
        <w:rPr>
          <w:rFonts w:hint="eastAsia" w:asciiTheme="minorEastAsia" w:hAnsiTheme="minorEastAsia" w:eastAsiaTheme="minorEastAsia"/>
          <w:b/>
          <w:bCs/>
          <w:color w:val="auto"/>
          <w:sz w:val="24"/>
          <w:szCs w:val="24"/>
        </w:rPr>
        <w:t>（三）商务条件</w:t>
      </w:r>
    </w:p>
    <w:p w14:paraId="56F702E0">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1、交付地点</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维保承揽地点</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：福建农林大学福州洪山校区指定地点。</w:t>
      </w:r>
    </w:p>
    <w:p w14:paraId="68318796">
      <w:pPr>
        <w:spacing w:line="360" w:lineRule="auto"/>
        <w:ind w:firstLine="481"/>
        <w:rPr>
          <w:rFonts w:hint="eastAsia" w:ascii="宋体" w:hAnsi="宋体"/>
          <w:color w:val="auto"/>
          <w:sz w:val="24"/>
          <w:szCs w:val="24"/>
        </w:rPr>
      </w:pPr>
      <w:r>
        <w:rPr>
          <w:rFonts w:hint="eastAsia" w:asciiTheme="minorEastAsia" w:hAnsiTheme="minorEastAsia" w:eastAsiaTheme="minorEastAsia"/>
          <w:color w:val="auto"/>
          <w:sz w:val="24"/>
          <w:szCs w:val="24"/>
        </w:rPr>
        <w:t>2、交付时间：成</w:t>
      </w:r>
      <w:r>
        <w:rPr>
          <w:rFonts w:hint="eastAsia" w:ascii="宋体" w:hAnsi="宋体"/>
          <w:color w:val="auto"/>
          <w:sz w:val="24"/>
          <w:szCs w:val="24"/>
        </w:rPr>
        <w:t>交通知书发出之日起15日内签订合同。</w:t>
      </w:r>
      <w:r>
        <w:rPr>
          <w:rFonts w:hint="eastAsia" w:ascii="宋体" w:hAnsi="宋体" w:eastAsia="宋体" w:cs="Times New Roman"/>
          <w:color w:val="auto"/>
          <w:sz w:val="24"/>
          <w:szCs w:val="24"/>
        </w:rPr>
        <w:t>2026年9月1日</w:t>
      </w:r>
      <w:r>
        <w:rPr>
          <w:rFonts w:hint="eastAsia" w:asciiTheme="minorEastAsia" w:hAnsiTheme="minorEastAsia" w:eastAsiaTheme="minorEastAsia"/>
          <w:color w:val="auto"/>
          <w:sz w:val="24"/>
        </w:rPr>
        <w:t>交接进场实施服务。</w:t>
      </w:r>
    </w:p>
    <w:p w14:paraId="70096267">
      <w:pPr>
        <w:spacing w:line="360" w:lineRule="auto"/>
        <w:ind w:left="480"/>
        <w:rPr>
          <w:rFonts w:asciiTheme="minorEastAsia" w:hAnsiTheme="minorEastAsia" w:eastAsiaTheme="minorEastAsia"/>
          <w:color w:val="auto"/>
        </w:rPr>
      </w:pPr>
      <w:r>
        <w:rPr>
          <w:rFonts w:hint="eastAsia" w:asciiTheme="minorEastAsia" w:hAnsiTheme="minorEastAsia" w:eastAsiaTheme="minorEastAsia"/>
          <w:color w:val="auto"/>
          <w:sz w:val="24"/>
          <w:szCs w:val="24"/>
        </w:rPr>
        <w:t>3、交付条件：</w:t>
      </w:r>
      <w:r>
        <w:rPr>
          <w:rFonts w:hint="eastAsia" w:asciiTheme="minorEastAsia" w:hAnsiTheme="minorEastAsia" w:eastAsiaTheme="minorEastAsia"/>
          <w:color w:val="auto"/>
          <w:sz w:val="24"/>
        </w:rPr>
        <w:t>按照竞价文件要求完成服务，经采购人</w:t>
      </w:r>
      <w:r>
        <w:rPr>
          <w:rFonts w:hint="eastAsia" w:asciiTheme="minorEastAsia" w:hAnsiTheme="minorEastAsia" w:eastAsiaTheme="minorEastAsia"/>
          <w:color w:val="auto"/>
          <w:sz w:val="24"/>
          <w:lang w:eastAsia="zh-CN"/>
        </w:rPr>
        <w:t>确认</w:t>
      </w:r>
      <w:r>
        <w:rPr>
          <w:rFonts w:hint="eastAsia" w:asciiTheme="minorEastAsia" w:hAnsiTheme="minorEastAsia" w:eastAsiaTheme="minorEastAsia"/>
          <w:color w:val="auto"/>
          <w:sz w:val="24"/>
        </w:rPr>
        <w:t>完成。</w:t>
      </w:r>
    </w:p>
    <w:p w14:paraId="20A74BC4">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4、履约保证金：履约保证金百分比：</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u w:val="single"/>
          <w:lang w:val="en-US" w:eastAsia="zh-CN"/>
        </w:rPr>
        <w:t>10</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%。说明：成交供应商在签订采购合同前应向采购人缴纳合同总金额</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u w:val="single"/>
          <w:lang w:val="en-US" w:eastAsia="zh-CN"/>
        </w:rPr>
        <w:t xml:space="preserve">10 </w:t>
      </w:r>
      <w:r>
        <w:rPr>
          <w:rFonts w:hint="eastAsia" w:asciiTheme="minorEastAsia" w:hAnsiTheme="minorEastAsia" w:eastAsiaTheme="minorEastAsia"/>
          <w:color w:val="auto"/>
          <w:sz w:val="24"/>
          <w:szCs w:val="24"/>
        </w:rPr>
        <w:t>%的履约保证金4800元（大写：肆仟捌佰元整），该履约保证金将在</w:t>
      </w:r>
      <w:r>
        <w:rPr>
          <w:rFonts w:hint="eastAsia" w:asciiTheme="minorEastAsia" w:hAnsiTheme="minorEastAsia" w:eastAsiaTheme="minorEastAsia"/>
          <w:color w:val="auto"/>
          <w:sz w:val="24"/>
          <w:szCs w:val="24"/>
          <w:lang w:eastAsia="zh-CN"/>
        </w:rPr>
        <w:t>项目</w:t>
      </w:r>
      <w:r>
        <w:rPr>
          <w:rFonts w:hint="eastAsia" w:asciiTheme="minorEastAsia" w:hAnsiTheme="minorEastAsia" w:eastAsiaTheme="minorEastAsia"/>
          <w:color w:val="auto"/>
          <w:sz w:val="24"/>
          <w:szCs w:val="24"/>
        </w:rPr>
        <w:t>服务期满或实际结算费用累计达合同总金额（4.8万元）且成交供应商无违约的前提下无息退还。如果是以保函形式缴纳履约保证金的，成交供应商必须开具见索即付(无条件支付)银行保函，且保函有效期(即到期时间)必须为服务期满或实际结算费用累计达合同总金额（4.8万元）后再延长6个月。</w:t>
      </w:r>
    </w:p>
    <w:p w14:paraId="5299EFEB">
      <w:pPr>
        <w:spacing w:line="360" w:lineRule="auto"/>
        <w:ind w:firstLine="481"/>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5、付款方式：维保费用据实结算分两期支付，维保满12个月后支付第一笔费用，在服务期满后支付第二笔费用，累计支付总金额不超过</w:t>
      </w:r>
      <w:r>
        <w:rPr>
          <w:rFonts w:hint="eastAsia" w:asciiTheme="minorEastAsia" w:hAnsiTheme="minorEastAsia" w:eastAsiaTheme="minorEastAsia"/>
          <w:color w:val="auto"/>
          <w:sz w:val="24"/>
          <w:szCs w:val="24"/>
          <w:highlight w:val="none"/>
        </w:rPr>
        <w:t>4.</w:t>
      </w:r>
      <w:r>
        <w:rPr>
          <w:rFonts w:hint="eastAsia" w:asciiTheme="minorEastAsia" w:hAnsiTheme="minorEastAsia" w:eastAsiaTheme="minorEastAsia"/>
          <w:color w:val="auto"/>
          <w:sz w:val="24"/>
          <w:szCs w:val="24"/>
          <w:highlight w:val="none"/>
          <w:lang w:val="en-US" w:eastAsia="zh-CN"/>
        </w:rPr>
        <w:t>8</w:t>
      </w:r>
      <w:r>
        <w:rPr>
          <w:rFonts w:hint="eastAsia" w:asciiTheme="minorEastAsia" w:hAnsiTheme="minorEastAsia" w:eastAsiaTheme="minorEastAsia"/>
          <w:color w:val="auto"/>
          <w:sz w:val="24"/>
          <w:szCs w:val="24"/>
          <w:highlight w:val="none"/>
        </w:rPr>
        <w:t>万元</w:t>
      </w:r>
      <w:r>
        <w:rPr>
          <w:rFonts w:hint="eastAsia"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eastAsia="zh-CN"/>
        </w:rPr>
        <w:t>成交供应商</w:t>
      </w:r>
      <w:r>
        <w:rPr>
          <w:rFonts w:hint="eastAsia" w:asciiTheme="minorEastAsia" w:hAnsiTheme="minorEastAsia" w:eastAsiaTheme="minorEastAsia"/>
          <w:color w:val="auto"/>
          <w:sz w:val="24"/>
          <w:szCs w:val="24"/>
        </w:rPr>
        <w:t>需提交正式全额发票等相关凭据，经采购人审核无异议，一次性付清。（</w:t>
      </w:r>
      <w:r>
        <w:rPr>
          <w:rFonts w:hint="eastAsia" w:asciiTheme="minorEastAsia" w:hAnsiTheme="minorEastAsia" w:eastAsiaTheme="minorEastAsia"/>
          <w:color w:val="auto"/>
          <w:sz w:val="24"/>
          <w:szCs w:val="24"/>
          <w:lang w:eastAsia="zh-CN"/>
        </w:rPr>
        <w:t>成交供应商</w:t>
      </w:r>
      <w:r>
        <w:rPr>
          <w:rFonts w:hint="eastAsia" w:asciiTheme="minorEastAsia" w:hAnsiTheme="minorEastAsia" w:eastAsiaTheme="minorEastAsia"/>
          <w:color w:val="auto"/>
          <w:sz w:val="24"/>
          <w:szCs w:val="24"/>
        </w:rPr>
        <w:t>须提供全额发票、采购仪器国产设备的须开具增值税专用发票）。</w:t>
      </w:r>
    </w:p>
    <w:p w14:paraId="16FCD21B">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6、服务标准：成交供应商所提供的服务必须符合国家、省及行业有关标准和竞价文件要求。成交供应商不按合同约定提交服务所产生的任何费用由成交供应商负责，采购人对由此所引起的变动可以不予确认。</w:t>
      </w:r>
    </w:p>
    <w:p w14:paraId="63ABC9A8">
      <w:pPr>
        <w:numPr>
          <w:ilvl w:val="0"/>
          <w:numId w:val="1"/>
        </w:num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货物</w:t>
      </w:r>
      <w:r>
        <w:rPr>
          <w:rFonts w:hint="eastAsia" w:asciiTheme="minorEastAsia" w:hAnsiTheme="minorEastAsia" w:eastAsiaTheme="minorEastAsia"/>
          <w:color w:val="auto"/>
          <w:sz w:val="24"/>
          <w:szCs w:val="24"/>
          <w:lang w:eastAsia="zh-CN"/>
        </w:rPr>
        <w:t>（更换零部件）</w:t>
      </w:r>
      <w:r>
        <w:rPr>
          <w:rFonts w:hint="eastAsia" w:asciiTheme="minorEastAsia" w:hAnsiTheme="minorEastAsia" w:eastAsiaTheme="minorEastAsia"/>
          <w:color w:val="auto"/>
          <w:sz w:val="24"/>
          <w:szCs w:val="24"/>
        </w:rPr>
        <w:t>包装方式、安装</w:t>
      </w:r>
      <w:r>
        <w:rPr>
          <w:rFonts w:hint="eastAsia" w:asciiTheme="minorEastAsia" w:hAnsiTheme="minorEastAsia" w:eastAsiaTheme="minorEastAsia"/>
          <w:color w:val="auto"/>
          <w:sz w:val="24"/>
          <w:szCs w:val="24"/>
          <w:lang w:eastAsia="zh-CN"/>
        </w:rPr>
        <w:t>（若有）：</w:t>
      </w:r>
    </w:p>
    <w:p w14:paraId="7FC10D8E">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7.1包装：商品包装和快递包装的，其包装需求标准应不低于《关于印发〈商品包装政府采购需求标准(试行)〉、〈快递包装政府采购需求标准(试行)〉的通知》（财办库〔2020〕123号）规定的包装要求。</w:t>
      </w:r>
    </w:p>
    <w:p w14:paraId="59022EE1">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7.2包装必须与运输方式相适应，包装方式的确定及包装费用均由成交供应商负责；由于不适当的包装而造成货物在运输过程中有任何损坏由成交供应商负责。</w:t>
      </w:r>
    </w:p>
    <w:p w14:paraId="26D01A0E">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注：包装应足以承受整个过程中的运输、转运、装卸、储存等，充分考虑到运输途中的各种情况(如暴露于恶劣气候等)和项目所在地的气候特点，以及露天存放的需要。</w:t>
      </w:r>
    </w:p>
    <w:p w14:paraId="2F807925">
      <w:pPr>
        <w:spacing w:line="360" w:lineRule="auto"/>
        <w:ind w:firstLine="481"/>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7.3成交供应商须在采购人指定的地点进行货物的安装，安装所需的相应配套设施由成交供应商自行负责解决。如成交供应商不按合同约定提交货物所产生的任何费用由成交供应商负责，采购人对由此所引起的变动不予确认。</w:t>
      </w:r>
    </w:p>
    <w:p w14:paraId="6D164EFA">
      <w:pPr>
        <w:pStyle w:val="21"/>
        <w:numPr>
          <w:ilvl w:val="0"/>
          <w:numId w:val="1"/>
        </w:numPr>
        <w:spacing w:after="0" w:line="360" w:lineRule="auto"/>
        <w:ind w:left="0" w:leftChars="0" w:firstLine="481" w:firstLineChars="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售后服务要求</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rPr>
        <w:t>质量保修期</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lang w:eastAsia="zh-CN"/>
        </w:rPr>
        <w:t>更换的零部件，符合三包要求，</w:t>
      </w:r>
      <w:r>
        <w:rPr>
          <w:rFonts w:hint="eastAsia" w:asciiTheme="minorEastAsia" w:hAnsiTheme="minorEastAsia" w:eastAsiaTheme="minorEastAsia"/>
          <w:color w:val="auto"/>
          <w:sz w:val="24"/>
        </w:rPr>
        <w:t>有国家或行业规定的从其规定，没有规定的免费质保期均至少</w:t>
      </w:r>
      <w:r>
        <w:rPr>
          <w:rFonts w:hint="eastAsia" w:asciiTheme="minorEastAsia" w:hAnsiTheme="minorEastAsia" w:eastAsiaTheme="minorEastAsia"/>
          <w:color w:val="auto"/>
          <w:sz w:val="24"/>
          <w:lang w:eastAsia="zh-CN"/>
        </w:rPr>
        <w:t>保证</w:t>
      </w:r>
      <w:r>
        <w:rPr>
          <w:rFonts w:hint="eastAsia" w:asciiTheme="minorEastAsia" w:hAnsiTheme="minorEastAsia" w:eastAsiaTheme="minorEastAsia"/>
          <w:b/>
          <w:bCs/>
          <w:color w:val="auto"/>
          <w:sz w:val="24"/>
          <w:lang w:eastAsia="zh-CN"/>
        </w:rPr>
        <w:t>一</w:t>
      </w:r>
      <w:r>
        <w:rPr>
          <w:rFonts w:hint="eastAsia" w:asciiTheme="minorEastAsia" w:hAnsiTheme="minorEastAsia" w:eastAsiaTheme="minorEastAsia"/>
          <w:b/>
          <w:bCs/>
          <w:color w:val="auto"/>
          <w:sz w:val="24"/>
        </w:rPr>
        <w:t>年</w:t>
      </w:r>
      <w:r>
        <w:rPr>
          <w:rFonts w:hint="eastAsia" w:asciiTheme="minorEastAsia" w:hAnsiTheme="minorEastAsia" w:eastAsiaTheme="minorEastAsia"/>
          <w:bCs/>
          <w:color w:val="auto"/>
          <w:kern w:val="0"/>
          <w:sz w:val="24"/>
        </w:rPr>
        <w:t>，免费</w:t>
      </w:r>
      <w:r>
        <w:rPr>
          <w:rFonts w:hint="eastAsia" w:asciiTheme="minorEastAsia" w:hAnsiTheme="minorEastAsia" w:eastAsiaTheme="minorEastAsia"/>
          <w:color w:val="auto"/>
          <w:sz w:val="24"/>
        </w:rPr>
        <w:t>质保期从</w:t>
      </w:r>
      <w:r>
        <w:rPr>
          <w:rFonts w:hint="eastAsia" w:asciiTheme="minorEastAsia" w:hAnsiTheme="minorEastAsia" w:eastAsiaTheme="minorEastAsia"/>
          <w:color w:val="auto"/>
          <w:sz w:val="24"/>
          <w:lang w:eastAsia="zh-CN"/>
        </w:rPr>
        <w:t>安装调试完成</w:t>
      </w:r>
      <w:r>
        <w:rPr>
          <w:rFonts w:hint="eastAsia" w:asciiTheme="minorEastAsia" w:hAnsiTheme="minorEastAsia" w:eastAsiaTheme="minorEastAsia"/>
          <w:color w:val="auto"/>
          <w:sz w:val="24"/>
        </w:rPr>
        <w:t>之日起开始计算。</w:t>
      </w:r>
    </w:p>
    <w:p w14:paraId="7AC5D529">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9、验收</w:t>
      </w:r>
    </w:p>
    <w:p w14:paraId="05D7C5CB">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9.1.1采购人最终用户负责服务的验收。详见竞价文件、成交供应商报价文件。</w:t>
      </w:r>
    </w:p>
    <w:p w14:paraId="36A0A252">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9.1.2验收结果经采购人与成交供应商双方确认后，采购人最终用户在验收材料上加盖单位公章后</w:t>
      </w:r>
      <w:r>
        <w:rPr>
          <w:rFonts w:hint="eastAsia" w:ascii="宋体" w:hAnsi="宋体"/>
          <w:color w:val="auto"/>
          <w:sz w:val="24"/>
          <w:szCs w:val="24"/>
          <w:lang w:eastAsia="zh-CN"/>
        </w:rPr>
        <w:t>，</w:t>
      </w:r>
      <w:r>
        <w:rPr>
          <w:rFonts w:ascii="Segoe UI" w:hAnsi="Segoe UI" w:eastAsia="Segoe UI" w:cs="Segoe UI"/>
          <w:i w:val="0"/>
          <w:iCs w:val="0"/>
          <w:caps w:val="0"/>
          <w:color w:val="auto"/>
          <w:spacing w:val="0"/>
          <w:sz w:val="24"/>
          <w:szCs w:val="24"/>
          <w:shd w:val="clear" w:fill="FFFFFF"/>
        </w:rPr>
        <w:t>验收</w:t>
      </w:r>
      <w:r>
        <w:rPr>
          <w:rFonts w:hint="eastAsia" w:ascii="Segoe UI" w:hAnsi="Segoe UI" w:eastAsia="宋体" w:cs="Segoe UI"/>
          <w:i w:val="0"/>
          <w:iCs w:val="0"/>
          <w:caps w:val="0"/>
          <w:color w:val="auto"/>
          <w:spacing w:val="0"/>
          <w:sz w:val="24"/>
          <w:szCs w:val="24"/>
          <w:shd w:val="clear" w:fill="FFFFFF"/>
          <w:lang w:val="en-US" w:eastAsia="zh-CN"/>
        </w:rPr>
        <w:t>材料</w:t>
      </w:r>
      <w:r>
        <w:rPr>
          <w:rFonts w:ascii="Segoe UI" w:hAnsi="Segoe UI" w:eastAsia="Segoe UI" w:cs="Segoe UI"/>
          <w:i w:val="0"/>
          <w:iCs w:val="0"/>
          <w:caps w:val="0"/>
          <w:color w:val="auto"/>
          <w:spacing w:val="0"/>
          <w:sz w:val="24"/>
          <w:szCs w:val="24"/>
          <w:shd w:val="clear" w:fill="FFFFFF"/>
        </w:rPr>
        <w:t>由双方分别留存备案</w:t>
      </w:r>
      <w:r>
        <w:rPr>
          <w:rFonts w:hint="eastAsia" w:asciiTheme="minorEastAsia" w:hAnsiTheme="minorEastAsia" w:eastAsiaTheme="minorEastAsia"/>
          <w:color w:val="auto"/>
          <w:sz w:val="24"/>
          <w:szCs w:val="24"/>
        </w:rPr>
        <w:t>。</w:t>
      </w:r>
    </w:p>
    <w:p w14:paraId="181ED012">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9.1.3异议期：</w:t>
      </w:r>
      <w:r>
        <w:rPr>
          <w:rFonts w:hint="eastAsia" w:ascii="宋体" w:hAnsi="宋体"/>
          <w:color w:val="auto"/>
          <w:sz w:val="24"/>
          <w:szCs w:val="24"/>
        </w:rPr>
        <w:t>服务期内采购人对服务有异议的，成交供应商应在3个工作日内负责整改解决，否则视为成交供应商根本违约，采购人可解除合同并要求成交供应商支付合同款总额30%的违约金</w:t>
      </w:r>
      <w:r>
        <w:rPr>
          <w:rFonts w:hint="eastAsia" w:ascii="宋体" w:hAnsi="宋体"/>
          <w:color w:val="auto"/>
          <w:sz w:val="24"/>
          <w:szCs w:val="24"/>
          <w:lang w:eastAsia="zh-CN"/>
        </w:rPr>
        <w:t>。</w:t>
      </w:r>
    </w:p>
    <w:p w14:paraId="11E2107B">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10、违约责任</w:t>
      </w:r>
    </w:p>
    <w:p w14:paraId="22CD761F">
      <w:pPr>
        <w:spacing w:line="360" w:lineRule="auto"/>
        <w:ind w:firstLine="481"/>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rPr>
        <w:t>10.1成交供应商符合验收条件的，采购人应严格按照竞价文件要求在双方约定的时间内进行验收，采购人无正当理由不得无故拖延验收时间。</w:t>
      </w:r>
      <w:r>
        <w:rPr>
          <w:rFonts w:hint="eastAsia" w:asciiTheme="minorEastAsia" w:hAnsiTheme="minorEastAsia" w:eastAsiaTheme="minorEastAsia"/>
          <w:color w:val="auto"/>
          <w:sz w:val="24"/>
          <w:szCs w:val="24"/>
          <w:lang w:eastAsia="zh-CN"/>
        </w:rPr>
        <w:t>（如有）</w:t>
      </w:r>
    </w:p>
    <w:p w14:paraId="7426830D">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10.2成交供应商所提供的服务不符合合同要求的，采购人有权要求整改，在规定时间内未完成整改的，没收其履约保证金，采购人有权单方面解除合同。</w:t>
      </w:r>
    </w:p>
    <w:p w14:paraId="2C486B43">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10.3成交供应商不能按时完整交付服务的，采购人有权没收其履约保证金，成交供应商逾期交付服务，应向采购人每日偿付合同款5‰的违约金，逾期超过15日的，采购人有权单方解除合同。 </w:t>
      </w:r>
    </w:p>
    <w:p w14:paraId="36BF9442">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10.4成交供应商未经采购人同意单方面终止合同的</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成交供应商除了应向采购人赔偿因合同终止导致的损失外，还应向采购人偿付该合同款30%的违约金。</w:t>
      </w:r>
    </w:p>
    <w:p w14:paraId="404E4EE2">
      <w:pPr>
        <w:spacing w:line="360" w:lineRule="auto"/>
        <w:ind w:firstLine="481"/>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10.5因成交供应商违约对采购人造成损失的赔偿金及合同约定的违约金均可由采购人从未支付的合同款或履约保证金中扣除。</w:t>
      </w:r>
    </w:p>
    <w:p w14:paraId="55FEE7C4">
      <w:pPr>
        <w:spacing w:line="360" w:lineRule="auto"/>
        <w:ind w:firstLine="481"/>
        <w:rPr>
          <w:rFonts w:hint="eastAsia" w:ascii="宋体" w:hAnsi="宋体"/>
          <w:color w:val="auto"/>
          <w:sz w:val="24"/>
          <w:szCs w:val="24"/>
          <w:lang w:val="en-US" w:eastAsia="zh-CN"/>
        </w:rPr>
      </w:pPr>
      <w:r>
        <w:rPr>
          <w:rFonts w:hint="eastAsia" w:ascii="宋体" w:hAnsi="宋体"/>
          <w:color w:val="auto"/>
          <w:sz w:val="24"/>
          <w:szCs w:val="24"/>
          <w:lang w:val="en-US" w:eastAsia="zh-CN"/>
        </w:rPr>
        <w:t>10.6成交供应商违反合同致使采购人承担任何责任、费用或蒙受任何损失，成交供应商应承担采购人为实现权利所发生的所有费用包括但不限于诉讼费、保全费、执行费、公证费、律师费、拍卖费、诉讼财产保全保险费、公告费、差旅费等相关所有费用。</w:t>
      </w:r>
    </w:p>
    <w:p w14:paraId="1E40713A">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11、知识产权 </w:t>
      </w:r>
    </w:p>
    <w:p w14:paraId="7340272E">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11.1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w:t>
      </w:r>
      <w:r>
        <w:rPr>
          <w:rFonts w:hint="eastAsia" w:ascii="宋体" w:hAnsi="宋体"/>
          <w:color w:val="auto"/>
          <w:sz w:val="24"/>
          <w:szCs w:val="24"/>
        </w:rPr>
        <w:t>（包括但不限于向第三方赔偿的费用、诉讼费、律师费等）</w:t>
      </w:r>
      <w:r>
        <w:rPr>
          <w:rFonts w:hint="eastAsia" w:asciiTheme="minorEastAsia" w:hAnsiTheme="minorEastAsia" w:eastAsiaTheme="minorEastAsia"/>
          <w:color w:val="auto"/>
          <w:sz w:val="24"/>
          <w:szCs w:val="24"/>
        </w:rPr>
        <w:t xml:space="preserve">，则成交供应商应赔偿该损失。 </w:t>
      </w:r>
    </w:p>
    <w:p w14:paraId="16C9CB8E">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11.2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4ED81459">
      <w:pPr>
        <w:widowControl/>
        <w:spacing w:line="360" w:lineRule="auto"/>
        <w:ind w:firstLine="480" w:firstLineChars="200"/>
        <w:jc w:val="left"/>
        <w:textAlignment w:val="center"/>
        <w:rPr>
          <w:rFonts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rPr>
        <w:t>12、其它要求</w:t>
      </w:r>
    </w:p>
    <w:p w14:paraId="6DFE4F80">
      <w:pPr>
        <w:widowControl/>
        <w:spacing w:line="360" w:lineRule="auto"/>
        <w:ind w:firstLine="480" w:firstLineChars="200"/>
        <w:jc w:val="left"/>
        <w:textAlignment w:val="center"/>
        <w:rPr>
          <w:rFonts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rPr>
        <w:t>12.1竞价人选定的技术</w:t>
      </w:r>
      <w:r>
        <w:rPr>
          <w:rFonts w:hint="eastAsia" w:cs="新宋体" w:asciiTheme="minorEastAsia" w:hAnsiTheme="minorEastAsia" w:eastAsiaTheme="minorEastAsia"/>
          <w:color w:val="auto"/>
          <w:kern w:val="0"/>
          <w:sz w:val="24"/>
          <w:szCs w:val="22"/>
          <w:lang w:eastAsia="zh-CN"/>
        </w:rPr>
        <w:t>（服务）</w:t>
      </w:r>
      <w:r>
        <w:rPr>
          <w:rFonts w:hint="eastAsia" w:cs="新宋体" w:asciiTheme="minorEastAsia" w:hAnsiTheme="minorEastAsia" w:eastAsiaTheme="minorEastAsia"/>
          <w:color w:val="auto"/>
          <w:kern w:val="0"/>
          <w:sz w:val="24"/>
          <w:szCs w:val="22"/>
        </w:rPr>
        <w:t>性能必须符合或优于竞价文件的技术</w:t>
      </w:r>
      <w:r>
        <w:rPr>
          <w:rFonts w:hint="eastAsia" w:cs="新宋体" w:asciiTheme="minorEastAsia" w:hAnsiTheme="minorEastAsia" w:eastAsiaTheme="minorEastAsia"/>
          <w:color w:val="auto"/>
          <w:kern w:val="0"/>
          <w:sz w:val="24"/>
          <w:szCs w:val="22"/>
          <w:lang w:eastAsia="zh-CN"/>
        </w:rPr>
        <w:t>（服务）</w:t>
      </w:r>
      <w:r>
        <w:rPr>
          <w:rFonts w:hint="eastAsia" w:cs="新宋体" w:asciiTheme="minorEastAsia" w:hAnsiTheme="minorEastAsia" w:eastAsiaTheme="minorEastAsia"/>
          <w:color w:val="auto"/>
          <w:kern w:val="0"/>
          <w:sz w:val="24"/>
          <w:szCs w:val="22"/>
        </w:rPr>
        <w:t>性能要求。</w:t>
      </w:r>
    </w:p>
    <w:p w14:paraId="40A614BC">
      <w:pPr>
        <w:widowControl/>
        <w:spacing w:line="360" w:lineRule="auto"/>
        <w:ind w:firstLine="482" w:firstLineChars="200"/>
        <w:jc w:val="left"/>
        <w:textAlignment w:val="center"/>
        <w:rPr>
          <w:rFonts w:cs="新宋体" w:asciiTheme="minorEastAsia" w:hAnsiTheme="minorEastAsia" w:eastAsiaTheme="minorEastAsia"/>
          <w:b/>
          <w:bCs/>
          <w:color w:val="auto"/>
          <w:kern w:val="0"/>
          <w:sz w:val="24"/>
          <w:szCs w:val="22"/>
        </w:rPr>
      </w:pPr>
      <w:r>
        <w:rPr>
          <w:rFonts w:hint="eastAsia" w:cs="新宋体" w:asciiTheme="minorEastAsia" w:hAnsiTheme="minorEastAsia" w:eastAsiaTheme="minorEastAsia"/>
          <w:b/>
          <w:bCs/>
          <w:color w:val="auto"/>
          <w:kern w:val="0"/>
          <w:sz w:val="24"/>
          <w:szCs w:val="22"/>
        </w:rPr>
        <w:t>12.2竞价人应以包括本项目所涉及的有关项目的所有费用进行报价，包括：报价应包含</w:t>
      </w:r>
      <w:r>
        <w:rPr>
          <w:rFonts w:hint="eastAsia" w:cs="新宋体" w:asciiTheme="minorEastAsia" w:hAnsiTheme="minorEastAsia" w:eastAsiaTheme="minorEastAsia"/>
          <w:b/>
          <w:bCs/>
          <w:color w:val="auto"/>
          <w:kern w:val="0"/>
          <w:sz w:val="24"/>
          <w:szCs w:val="22"/>
          <w:u w:val="single"/>
          <w:lang w:eastAsia="zh-CN"/>
        </w:rPr>
        <w:t>维保、人工、易耗品、运输、装卸、搬运、</w:t>
      </w:r>
      <w:r>
        <w:rPr>
          <w:rFonts w:hint="eastAsia" w:cs="新宋体" w:asciiTheme="minorEastAsia" w:hAnsiTheme="minorEastAsia" w:eastAsiaTheme="minorEastAsia"/>
          <w:b/>
          <w:bCs/>
          <w:color w:val="auto"/>
          <w:kern w:val="0"/>
          <w:sz w:val="24"/>
          <w:szCs w:val="22"/>
          <w:u w:val="single"/>
        </w:rPr>
        <w:t>安装调试、软件升级</w:t>
      </w:r>
      <w:r>
        <w:rPr>
          <w:rFonts w:hint="eastAsia" w:cs="新宋体" w:asciiTheme="minorEastAsia" w:hAnsiTheme="minorEastAsia" w:eastAsiaTheme="minorEastAsia"/>
          <w:b/>
          <w:bCs/>
          <w:color w:val="auto"/>
          <w:kern w:val="0"/>
          <w:sz w:val="24"/>
          <w:szCs w:val="22"/>
          <w:u w:val="single"/>
          <w:lang w:eastAsia="zh-CN"/>
        </w:rPr>
        <w:t>（如有）</w:t>
      </w:r>
      <w:r>
        <w:rPr>
          <w:rFonts w:hint="eastAsia" w:cs="新宋体" w:asciiTheme="minorEastAsia" w:hAnsiTheme="minorEastAsia" w:eastAsiaTheme="minorEastAsia"/>
          <w:b/>
          <w:bCs/>
          <w:color w:val="auto"/>
          <w:kern w:val="0"/>
          <w:sz w:val="24"/>
          <w:szCs w:val="22"/>
          <w:u w:val="single"/>
        </w:rPr>
        <w:t>、培训、保险、发票、税金等一切费用</w:t>
      </w:r>
      <w:r>
        <w:rPr>
          <w:rFonts w:hint="eastAsia" w:cs="新宋体" w:asciiTheme="minorEastAsia" w:hAnsiTheme="minorEastAsia" w:eastAsiaTheme="minorEastAsia"/>
          <w:b/>
          <w:bCs/>
          <w:color w:val="auto"/>
          <w:kern w:val="0"/>
          <w:sz w:val="24"/>
          <w:szCs w:val="22"/>
        </w:rPr>
        <w:t>。</w:t>
      </w:r>
      <w:r>
        <w:rPr>
          <w:rFonts w:hint="eastAsia" w:ascii="宋体" w:hAnsi="宋体" w:eastAsia="宋体" w:cs="宋体"/>
          <w:color w:val="auto"/>
          <w:sz w:val="24"/>
          <w:szCs w:val="24"/>
          <w:lang w:val="en-US" w:eastAsia="zh-CN"/>
        </w:rPr>
        <w:t>本项目维保服务可能在周末、节假日或工作日晚上进行，具体时间应服从采购人安排，供应商在报价时应充分考虑此因素。</w:t>
      </w:r>
    </w:p>
    <w:p w14:paraId="4DB8EC5A">
      <w:pPr>
        <w:widowControl/>
        <w:spacing w:line="360" w:lineRule="auto"/>
        <w:ind w:firstLine="480" w:firstLineChars="200"/>
        <w:jc w:val="left"/>
        <w:textAlignment w:val="center"/>
        <w:rPr>
          <w:rFonts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rPr>
        <w:t>12.3本项目不允许成交供应商以任何名义和理由进行转包，如有发现，采购人有权单方终止合同，视为成交供应商违约，成交供应商违约对采购人造成的损失的，需另行支付相应的赔偿。</w:t>
      </w:r>
    </w:p>
    <w:p w14:paraId="43EC6B9B">
      <w:pPr>
        <w:spacing w:line="360" w:lineRule="auto"/>
        <w:ind w:firstLine="481"/>
        <w:rPr>
          <w:rFonts w:asciiTheme="minorEastAsia" w:hAnsiTheme="minorEastAsia" w:eastAsiaTheme="minorEastAsia"/>
          <w:color w:val="auto"/>
          <w:sz w:val="24"/>
          <w:szCs w:val="24"/>
        </w:rPr>
      </w:pPr>
      <w:r>
        <w:rPr>
          <w:rFonts w:hint="eastAsia" w:cs="新宋体" w:asciiTheme="minorEastAsia" w:hAnsiTheme="minorEastAsia" w:eastAsiaTheme="minorEastAsia"/>
          <w:color w:val="auto"/>
          <w:kern w:val="0"/>
          <w:sz w:val="24"/>
          <w:szCs w:val="22"/>
        </w:rPr>
        <w:t>12.4本竞价文件未明确的其它约定事项或条款，待采购人与成交供应商签订合同时，由双方协商订立。</w:t>
      </w:r>
    </w:p>
    <w:p w14:paraId="005EC73E">
      <w:pPr>
        <w:widowControl/>
        <w:spacing w:line="360" w:lineRule="auto"/>
        <w:ind w:firstLine="482" w:firstLineChars="200"/>
        <w:jc w:val="left"/>
        <w:textAlignment w:val="center"/>
        <w:rPr>
          <w:rFonts w:hint="eastAsia" w:cs="新宋体" w:asciiTheme="minorEastAsia" w:hAnsiTheme="minorEastAsia" w:eastAsiaTheme="minorEastAsia"/>
          <w:b/>
          <w:bCs/>
          <w:color w:val="auto"/>
          <w:kern w:val="0"/>
          <w:sz w:val="24"/>
          <w:szCs w:val="22"/>
        </w:rPr>
      </w:pPr>
      <w:r>
        <w:rPr>
          <w:rFonts w:hint="eastAsia" w:cs="新宋体" w:asciiTheme="minorEastAsia" w:hAnsiTheme="minorEastAsia" w:eastAsiaTheme="minorEastAsia"/>
          <w:b/>
          <w:bCs/>
          <w:color w:val="auto"/>
          <w:kern w:val="0"/>
          <w:sz w:val="24"/>
          <w:szCs w:val="22"/>
          <w:lang w:val="en-US" w:eastAsia="zh-CN"/>
        </w:rPr>
        <w:t>12.5</w:t>
      </w:r>
      <w:r>
        <w:rPr>
          <w:rFonts w:hint="eastAsia" w:cs="新宋体" w:asciiTheme="minorEastAsia" w:hAnsiTheme="minorEastAsia" w:eastAsiaTheme="minorEastAsia"/>
          <w:b/>
          <w:bCs/>
          <w:color w:val="auto"/>
          <w:kern w:val="0"/>
          <w:sz w:val="24"/>
          <w:szCs w:val="22"/>
        </w:rPr>
        <w:t>承揽的安全保障及义务</w:t>
      </w:r>
    </w:p>
    <w:p w14:paraId="7B67F66C">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12.5.1</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必须为其聘请或雇佣的维保服务人员购买基本的人身意外险</w:t>
      </w:r>
      <w:r>
        <w:rPr>
          <w:rFonts w:hint="eastAsia" w:cs="新宋体" w:asciiTheme="minorEastAsia" w:hAnsiTheme="minorEastAsia" w:eastAsiaTheme="minorEastAsia"/>
          <w:color w:val="auto"/>
          <w:kern w:val="0"/>
          <w:sz w:val="24"/>
          <w:szCs w:val="22"/>
          <w:lang w:eastAsia="zh-CN"/>
        </w:rPr>
        <w:t>，</w:t>
      </w:r>
      <w:r>
        <w:rPr>
          <w:rFonts w:hint="eastAsia" w:cs="新宋体" w:asciiTheme="minorEastAsia" w:hAnsiTheme="minorEastAsia" w:eastAsiaTheme="minorEastAsia"/>
          <w:color w:val="auto"/>
          <w:kern w:val="0"/>
          <w:sz w:val="24"/>
          <w:szCs w:val="22"/>
        </w:rPr>
        <w:t>保险责任需覆盖意外伤害导致身故、残疾，相关保险费（其中，从事家用空调的服务人员保险责任需覆盖意外伤害导致身故、残疾，赔偿限额不得低于50万元；医疗赔偿限额不得低于10万元）。因</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未购买或购买保险不当等原因导致的后果，</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应承担所有赔偿责任。</w:t>
      </w:r>
    </w:p>
    <w:p w14:paraId="73CE450E">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12.5.</w:t>
      </w:r>
      <w:r>
        <w:rPr>
          <w:rFonts w:hint="eastAsia" w:cs="新宋体" w:asciiTheme="minorEastAsia" w:hAnsiTheme="minorEastAsia" w:eastAsiaTheme="minorEastAsia"/>
          <w:color w:val="auto"/>
          <w:kern w:val="0"/>
          <w:sz w:val="24"/>
          <w:szCs w:val="22"/>
        </w:rPr>
        <w:t>2</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所派维保服务人员必须经过岗位培训</w:t>
      </w:r>
      <w:r>
        <w:rPr>
          <w:rFonts w:hint="eastAsia" w:cs="新宋体" w:asciiTheme="minorEastAsia" w:hAnsiTheme="minorEastAsia" w:eastAsiaTheme="minorEastAsia"/>
          <w:color w:val="auto"/>
          <w:kern w:val="0"/>
          <w:sz w:val="24"/>
          <w:szCs w:val="22"/>
          <w:lang w:eastAsia="zh-CN"/>
        </w:rPr>
        <w:t>，</w:t>
      </w:r>
      <w:r>
        <w:rPr>
          <w:rFonts w:hint="eastAsia" w:cs="新宋体" w:asciiTheme="minorEastAsia" w:hAnsiTheme="minorEastAsia" w:eastAsiaTheme="minorEastAsia"/>
          <w:color w:val="auto"/>
          <w:kern w:val="0"/>
          <w:sz w:val="24"/>
          <w:szCs w:val="22"/>
        </w:rPr>
        <w:t>且必须持有国家相关监管部门颁发的相关上岗证书方可从事采购人产品的维保服务事项。</w:t>
      </w:r>
    </w:p>
    <w:p w14:paraId="49E9C4FE">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12.5</w:t>
      </w:r>
      <w:r>
        <w:rPr>
          <w:rFonts w:hint="eastAsia" w:cs="新宋体" w:asciiTheme="minorEastAsia" w:hAnsiTheme="minorEastAsia" w:eastAsiaTheme="minorEastAsia"/>
          <w:color w:val="auto"/>
          <w:kern w:val="0"/>
          <w:sz w:val="24"/>
          <w:szCs w:val="22"/>
        </w:rPr>
        <w:t>.3</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所派维保服务人员施工时，必须按国家、地区相关法律法规及行业标准进行规范操作，以保障其人身及财产安全。</w:t>
      </w:r>
    </w:p>
    <w:p w14:paraId="5310423A">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12.5</w:t>
      </w:r>
      <w:r>
        <w:rPr>
          <w:rFonts w:hint="eastAsia" w:cs="新宋体" w:asciiTheme="minorEastAsia" w:hAnsiTheme="minorEastAsia" w:eastAsiaTheme="minorEastAsia"/>
          <w:color w:val="auto"/>
          <w:kern w:val="0"/>
          <w:sz w:val="24"/>
          <w:szCs w:val="22"/>
        </w:rPr>
        <w:t>.4</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因维保承揽事项引起的事故和后果，责任完全由</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承担，与采购人无关。</w:t>
      </w:r>
    </w:p>
    <w:p w14:paraId="2E03AA03">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12.5</w:t>
      </w:r>
      <w:r>
        <w:rPr>
          <w:rFonts w:hint="eastAsia" w:cs="新宋体" w:asciiTheme="minorEastAsia" w:hAnsiTheme="minorEastAsia" w:eastAsiaTheme="minorEastAsia"/>
          <w:color w:val="auto"/>
          <w:kern w:val="0"/>
          <w:sz w:val="24"/>
          <w:szCs w:val="22"/>
        </w:rPr>
        <w:t>.5因</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原因造成采购人或第三人人身或财产损害的，</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应承担赔偿责任并承担相应法律责任，与采购人无关。</w:t>
      </w:r>
    </w:p>
    <w:p w14:paraId="63CC52C2">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12.5</w:t>
      </w:r>
      <w:r>
        <w:rPr>
          <w:rFonts w:hint="eastAsia" w:cs="新宋体" w:asciiTheme="minorEastAsia" w:hAnsiTheme="minorEastAsia" w:eastAsiaTheme="minorEastAsia"/>
          <w:color w:val="auto"/>
          <w:kern w:val="0"/>
          <w:sz w:val="24"/>
          <w:szCs w:val="22"/>
        </w:rPr>
        <w:t>.6</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所派维保服务人员在工作中出现安全事故、违反法律法规等一切问题，均与采购人无关，只有</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或其本人承担相应的责任。</w:t>
      </w:r>
    </w:p>
    <w:p w14:paraId="47D08863">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12.5</w:t>
      </w:r>
      <w:r>
        <w:rPr>
          <w:rFonts w:hint="eastAsia" w:cs="新宋体" w:asciiTheme="minorEastAsia" w:hAnsiTheme="minorEastAsia" w:eastAsiaTheme="minorEastAsia"/>
          <w:color w:val="auto"/>
          <w:kern w:val="0"/>
          <w:sz w:val="24"/>
          <w:szCs w:val="22"/>
        </w:rPr>
        <w:t>.7</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应具备承揽维保服务的资质、资格和认证，并应建立完善的工作制度，否则，因此所导致的法律责任均由</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承担。</w:t>
      </w:r>
    </w:p>
    <w:p w14:paraId="6DEE27EF">
      <w:pPr>
        <w:widowControl/>
        <w:spacing w:line="360" w:lineRule="auto"/>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12.5</w:t>
      </w:r>
      <w:r>
        <w:rPr>
          <w:rFonts w:hint="eastAsia" w:cs="新宋体" w:asciiTheme="minorEastAsia" w:hAnsiTheme="minorEastAsia" w:eastAsiaTheme="minorEastAsia"/>
          <w:color w:val="auto"/>
          <w:kern w:val="0"/>
          <w:sz w:val="24"/>
          <w:szCs w:val="22"/>
        </w:rPr>
        <w:t>.8</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保证其具有独立的民事主体资格，采购人与</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双方的关系为承揽关系，非委托关系，</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开展服务工作是</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独立自主的行为，如</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在开展工作的过程中对外产生侵权责任或违约责任，均由</w:t>
      </w:r>
      <w:r>
        <w:rPr>
          <w:rFonts w:hint="eastAsia" w:cs="新宋体" w:asciiTheme="minorEastAsia" w:hAnsiTheme="minorEastAsia" w:eastAsiaTheme="minorEastAsia"/>
          <w:color w:val="auto"/>
          <w:kern w:val="0"/>
          <w:sz w:val="24"/>
          <w:szCs w:val="22"/>
          <w:lang w:eastAsia="zh-CN"/>
        </w:rPr>
        <w:t>成交供应商</w:t>
      </w:r>
      <w:r>
        <w:rPr>
          <w:rFonts w:hint="eastAsia" w:cs="新宋体" w:asciiTheme="minorEastAsia" w:hAnsiTheme="minorEastAsia" w:eastAsiaTheme="minorEastAsia"/>
          <w:color w:val="auto"/>
          <w:kern w:val="0"/>
          <w:sz w:val="24"/>
          <w:szCs w:val="22"/>
        </w:rPr>
        <w:t>独立承担，与采购人无关。</w:t>
      </w:r>
    </w:p>
    <w:p w14:paraId="0C3A5C5B">
      <w:pPr>
        <w:widowControl/>
        <w:spacing w:line="400" w:lineRule="exact"/>
        <w:ind w:firstLine="482" w:firstLineChars="200"/>
        <w:jc w:val="left"/>
        <w:textAlignment w:val="center"/>
        <w:rPr>
          <w:rFonts w:ascii="宋体" w:hAnsi="宋体"/>
          <w:b/>
          <w:bCs/>
          <w:color w:val="auto"/>
          <w:sz w:val="24"/>
          <w:szCs w:val="24"/>
        </w:rPr>
      </w:pPr>
      <w:r>
        <w:rPr>
          <w:rFonts w:hint="eastAsia" w:ascii="宋体" w:hAnsi="宋体"/>
          <w:b/>
          <w:bCs/>
          <w:color w:val="auto"/>
          <w:sz w:val="24"/>
          <w:szCs w:val="24"/>
        </w:rPr>
        <w:t>（四）采购代理服务费</w:t>
      </w:r>
    </w:p>
    <w:p w14:paraId="7AE24671">
      <w:pPr>
        <w:spacing w:line="400" w:lineRule="exact"/>
        <w:ind w:firstLine="480" w:firstLineChars="200"/>
        <w:rPr>
          <w:rFonts w:ascii="宋体" w:hAnsi="宋体"/>
          <w:color w:val="auto"/>
          <w:sz w:val="24"/>
          <w:szCs w:val="24"/>
        </w:rPr>
      </w:pPr>
      <w:r>
        <w:rPr>
          <w:rFonts w:hint="eastAsia" w:ascii="宋体" w:hAnsi="宋体"/>
          <w:color w:val="auto"/>
          <w:sz w:val="24"/>
          <w:szCs w:val="24"/>
        </w:rPr>
        <w:t>1、</w:t>
      </w:r>
      <w:r>
        <w:rPr>
          <w:rFonts w:hint="eastAsia" w:ascii="宋体" w:hAnsi="宋体"/>
          <w:b/>
          <w:color w:val="auto"/>
          <w:sz w:val="24"/>
          <w:szCs w:val="24"/>
        </w:rPr>
        <w:t>本项目采购代理服务费以成交金额</w:t>
      </w:r>
      <w:r>
        <w:rPr>
          <w:rFonts w:hint="eastAsia" w:ascii="宋体" w:hAnsi="宋体"/>
          <w:b/>
          <w:color w:val="auto"/>
          <w:sz w:val="24"/>
          <w:szCs w:val="24"/>
          <w:lang w:eastAsia="zh-CN"/>
        </w:rPr>
        <w:t>（</w:t>
      </w:r>
      <w:r>
        <w:rPr>
          <w:rFonts w:hint="eastAsia" w:ascii="宋体" w:hAnsi="宋体"/>
          <w:b/>
          <w:color w:val="auto"/>
          <w:sz w:val="24"/>
          <w:szCs w:val="24"/>
          <w:lang w:val="en-US" w:eastAsia="zh-CN"/>
        </w:rPr>
        <w:t>48000元</w:t>
      </w:r>
      <w:r>
        <w:rPr>
          <w:rFonts w:hint="eastAsia" w:ascii="宋体" w:hAnsi="宋体"/>
          <w:b/>
          <w:color w:val="auto"/>
          <w:sz w:val="24"/>
          <w:szCs w:val="24"/>
          <w:lang w:eastAsia="zh-CN"/>
        </w:rPr>
        <w:t>）</w:t>
      </w:r>
      <w:r>
        <w:rPr>
          <w:rFonts w:hint="eastAsia" w:ascii="宋体" w:hAnsi="宋体"/>
          <w:b/>
          <w:color w:val="auto"/>
          <w:sz w:val="24"/>
          <w:szCs w:val="24"/>
        </w:rPr>
        <w:t>的1.5%向成交供应商收取。</w:t>
      </w:r>
    </w:p>
    <w:p w14:paraId="2D668AF8">
      <w:pPr>
        <w:spacing w:line="400" w:lineRule="exact"/>
        <w:ind w:firstLine="480" w:firstLineChars="200"/>
        <w:rPr>
          <w:rFonts w:ascii="宋体" w:hAnsi="宋体" w:cs="宋体"/>
          <w:b/>
          <w:bCs/>
          <w:color w:val="auto"/>
          <w:szCs w:val="21"/>
        </w:rPr>
      </w:pPr>
      <w:r>
        <w:rPr>
          <w:rFonts w:hint="eastAsia" w:ascii="宋体" w:hAnsi="宋体"/>
          <w:color w:val="auto"/>
          <w:sz w:val="24"/>
          <w:szCs w:val="24"/>
        </w:rPr>
        <w:t xml:space="preserve">2、成交供应商应以转账等付款方式一次性向采购代理机构支付采购代理服务费。 </w:t>
      </w:r>
    </w:p>
    <w:p w14:paraId="466A5261">
      <w:pPr>
        <w:spacing w:line="360" w:lineRule="auto"/>
        <w:jc w:val="center"/>
        <w:rPr>
          <w:rFonts w:hint="eastAsia" w:ascii="宋体" w:hAnsi="宋体"/>
          <w:b/>
          <w:color w:val="auto"/>
          <w:sz w:val="28"/>
          <w:szCs w:val="28"/>
        </w:rPr>
      </w:pPr>
      <w:r>
        <w:rPr>
          <w:rFonts w:hint="eastAsia" w:ascii="宋体" w:hAnsi="宋体"/>
          <w:b/>
          <w:color w:val="auto"/>
          <w:sz w:val="28"/>
          <w:szCs w:val="28"/>
        </w:rPr>
        <w:br w:type="page"/>
      </w:r>
    </w:p>
    <w:p w14:paraId="6ED3D06B">
      <w:pPr>
        <w:spacing w:line="360" w:lineRule="auto"/>
        <w:jc w:val="center"/>
        <w:rPr>
          <w:rFonts w:hint="eastAsia" w:ascii="宋体" w:hAnsi="宋体"/>
          <w:b/>
          <w:color w:val="auto"/>
          <w:sz w:val="28"/>
          <w:szCs w:val="28"/>
        </w:rPr>
      </w:pPr>
    </w:p>
    <w:p w14:paraId="19DDC70B">
      <w:pPr>
        <w:spacing w:line="360" w:lineRule="auto"/>
        <w:jc w:val="center"/>
        <w:rPr>
          <w:rFonts w:ascii="宋体" w:hAnsi="宋体"/>
          <w:b/>
          <w:color w:val="auto"/>
          <w:sz w:val="28"/>
          <w:szCs w:val="28"/>
        </w:rPr>
      </w:pPr>
      <w:r>
        <w:rPr>
          <w:rFonts w:hint="eastAsia" w:ascii="宋体" w:hAnsi="宋体"/>
          <w:b/>
          <w:color w:val="auto"/>
          <w:sz w:val="28"/>
          <w:szCs w:val="28"/>
        </w:rPr>
        <w:t>第三章  竞价须知</w:t>
      </w:r>
    </w:p>
    <w:p w14:paraId="51989496">
      <w:pPr>
        <w:widowControl/>
        <w:spacing w:line="360" w:lineRule="auto"/>
        <w:jc w:val="left"/>
        <w:rPr>
          <w:rFonts w:ascii="宋体" w:hAnsi="宋体" w:cs="宋体"/>
          <w:b/>
          <w:color w:val="auto"/>
          <w:sz w:val="24"/>
          <w:szCs w:val="24"/>
        </w:rPr>
      </w:pPr>
      <w:r>
        <w:rPr>
          <w:rFonts w:hint="eastAsia" w:ascii="宋体" w:hAnsi="宋体" w:cs="宋体"/>
          <w:b/>
          <w:color w:val="auto"/>
          <w:kern w:val="0"/>
          <w:sz w:val="24"/>
          <w:szCs w:val="24"/>
        </w:rPr>
        <w:t>一、合格的竞价人</w:t>
      </w:r>
    </w:p>
    <w:p w14:paraId="77F8F384">
      <w:pPr>
        <w:pStyle w:val="8"/>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详见网上竞价文件第二章</w:t>
      </w:r>
      <w:r>
        <w:rPr>
          <w:rFonts w:hint="eastAsia" w:ascii="宋体" w:hAnsi="宋体" w:cs="宋体"/>
          <w:color w:val="auto"/>
          <w:kern w:val="0"/>
          <w:sz w:val="24"/>
          <w:lang w:eastAsia="zh-CN"/>
        </w:rPr>
        <w:t>“资格标准”</w:t>
      </w:r>
      <w:r>
        <w:rPr>
          <w:rFonts w:hint="eastAsia" w:ascii="宋体" w:hAnsi="宋体" w:cs="宋体"/>
          <w:color w:val="auto"/>
          <w:kern w:val="0"/>
          <w:sz w:val="24"/>
        </w:rPr>
        <w:t>。</w:t>
      </w:r>
    </w:p>
    <w:p w14:paraId="04038635">
      <w:pPr>
        <w:widowControl/>
        <w:spacing w:line="360" w:lineRule="auto"/>
        <w:jc w:val="left"/>
        <w:rPr>
          <w:rFonts w:ascii="宋体" w:hAnsi="宋体" w:cs="宋体"/>
          <w:b/>
          <w:color w:val="auto"/>
          <w:kern w:val="0"/>
          <w:sz w:val="24"/>
          <w:szCs w:val="24"/>
        </w:rPr>
      </w:pPr>
      <w:r>
        <w:rPr>
          <w:rFonts w:hint="eastAsia" w:ascii="宋体" w:hAnsi="宋体" w:cs="宋体"/>
          <w:b/>
          <w:color w:val="auto"/>
          <w:kern w:val="0"/>
          <w:sz w:val="24"/>
          <w:szCs w:val="24"/>
        </w:rPr>
        <w:t>二、报名及报价文件要求</w:t>
      </w:r>
    </w:p>
    <w:p w14:paraId="7FA34D73">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1、报名方式：请潜在供应商前往福建立勤项目管理有限公司网站针对该项目报名并</w:t>
      </w:r>
      <w:r>
        <w:rPr>
          <w:rFonts w:hint="eastAsia" w:ascii="宋体" w:hAnsi="宋体"/>
          <w:color w:val="auto"/>
          <w:sz w:val="24"/>
        </w:rPr>
        <w:t>在</w:t>
      </w:r>
      <w:r>
        <w:rPr>
          <w:rFonts w:hint="eastAsia" w:ascii="宋体" w:hAnsi="宋体"/>
          <w:bCs/>
          <w:color w:val="auto"/>
          <w:kern w:val="0"/>
          <w:sz w:val="24"/>
        </w:rPr>
        <w:t>本项目竞价公告上自行下载网上竞价文件</w:t>
      </w:r>
      <w:r>
        <w:rPr>
          <w:rFonts w:hint="eastAsia" w:ascii="宋体" w:hAnsi="宋体" w:cs="宋体"/>
          <w:color w:val="auto"/>
          <w:kern w:val="0"/>
          <w:sz w:val="24"/>
        </w:rPr>
        <w:t>。</w:t>
      </w:r>
    </w:p>
    <w:p w14:paraId="2F8B68D7">
      <w:pPr>
        <w:widowControl/>
        <w:spacing w:line="360" w:lineRule="auto"/>
        <w:ind w:firstLine="482" w:firstLineChars="200"/>
        <w:jc w:val="left"/>
        <w:rPr>
          <w:rFonts w:ascii="宋体" w:hAnsi="宋体"/>
          <w:b/>
          <w:color w:val="auto"/>
        </w:rPr>
      </w:pPr>
      <w:r>
        <w:rPr>
          <w:rFonts w:hint="eastAsia" w:ascii="宋体" w:hAnsi="宋体" w:cs="宋体"/>
          <w:b/>
          <w:color w:val="auto"/>
          <w:kern w:val="0"/>
          <w:sz w:val="24"/>
        </w:rPr>
        <w:t>潜在</w:t>
      </w:r>
      <w:r>
        <w:rPr>
          <w:rFonts w:hint="eastAsia" w:ascii="宋体" w:hAnsi="宋体" w:cs="宋体"/>
          <w:b/>
          <w:color w:val="auto"/>
          <w:sz w:val="24"/>
        </w:rPr>
        <w:t>供应商</w:t>
      </w:r>
      <w:r>
        <w:rPr>
          <w:rFonts w:hint="eastAsia" w:ascii="宋体" w:hAnsi="宋体" w:cs="宋体"/>
          <w:b/>
          <w:color w:val="auto"/>
          <w:kern w:val="0"/>
          <w:sz w:val="24"/>
        </w:rPr>
        <w:t>应在规定的报名时间内进行报名，且供应商名称应与竞价时的名称一致，</w:t>
      </w:r>
      <w:r>
        <w:rPr>
          <w:rFonts w:hint="eastAsia" w:ascii="宋体" w:hAnsi="宋体" w:cs="宋体"/>
          <w:b/>
          <w:color w:val="auto"/>
          <w:sz w:val="24"/>
        </w:rPr>
        <w:t>代理机构</w:t>
      </w:r>
      <w:r>
        <w:rPr>
          <w:rFonts w:hint="eastAsia" w:ascii="宋体" w:hAnsi="宋体" w:cs="宋体"/>
          <w:b/>
          <w:color w:val="auto"/>
          <w:kern w:val="0"/>
          <w:sz w:val="24"/>
        </w:rPr>
        <w:t>不接受未报名的供应商</w:t>
      </w:r>
      <w:r>
        <w:rPr>
          <w:rFonts w:hint="eastAsia" w:ascii="宋体" w:hAnsi="宋体" w:cs="宋体"/>
          <w:b/>
          <w:color w:val="auto"/>
          <w:sz w:val="24"/>
        </w:rPr>
        <w:t>参与</w:t>
      </w:r>
      <w:r>
        <w:rPr>
          <w:rFonts w:hint="eastAsia" w:ascii="宋体" w:hAnsi="宋体" w:cs="宋体"/>
          <w:b/>
          <w:color w:val="auto"/>
          <w:kern w:val="0"/>
          <w:sz w:val="24"/>
        </w:rPr>
        <w:t>竞价，且可以不予以书面通知竞价文件更改补充内容等（如有）。</w:t>
      </w:r>
    </w:p>
    <w:p w14:paraId="591A10E4">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2、报价文件（</w:t>
      </w:r>
      <w:r>
        <w:rPr>
          <w:rFonts w:hint="eastAsia" w:ascii="宋体" w:hAnsi="宋体" w:cs="宋体"/>
          <w:color w:val="auto"/>
          <w:kern w:val="0"/>
          <w:sz w:val="24"/>
          <w:lang w:eastAsia="zh-CN"/>
        </w:rPr>
        <w:t>第二册：资格、技术、商务册</w:t>
      </w:r>
      <w:r>
        <w:rPr>
          <w:rFonts w:hint="eastAsia" w:ascii="宋体" w:hAnsi="宋体" w:cs="宋体"/>
          <w:color w:val="auto"/>
          <w:kern w:val="0"/>
          <w:sz w:val="24"/>
        </w:rPr>
        <w:t>）上传时间及方式：请潜在供应商在报名截止时间前登</w:t>
      </w:r>
      <w:r>
        <w:rPr>
          <w:rFonts w:hint="eastAsia" w:ascii="宋体" w:hAnsi="宋体" w:cs="宋体"/>
          <w:color w:val="auto"/>
          <w:kern w:val="0"/>
          <w:sz w:val="24"/>
          <w:lang w:eastAsia="zh-CN"/>
        </w:rPr>
        <w:t>录</w:t>
      </w:r>
      <w:r>
        <w:rPr>
          <w:rFonts w:hint="eastAsia" w:ascii="宋体" w:hAnsi="宋体" w:cs="宋体"/>
          <w:color w:val="auto"/>
          <w:kern w:val="0"/>
          <w:sz w:val="24"/>
        </w:rPr>
        <w:t>福建立勤项目管理有限公司网站竞价系统针对该项目上传电子竞价报价文件（</w:t>
      </w:r>
      <w:r>
        <w:rPr>
          <w:rFonts w:hint="eastAsia" w:ascii="宋体" w:hAnsi="宋体" w:cs="宋体"/>
          <w:color w:val="auto"/>
          <w:kern w:val="0"/>
          <w:sz w:val="24"/>
          <w:lang w:eastAsia="zh-CN"/>
        </w:rPr>
        <w:t>第二册：资格、技术、商务册</w:t>
      </w:r>
      <w:r>
        <w:rPr>
          <w:rFonts w:hint="eastAsia" w:ascii="宋体" w:hAnsi="宋体" w:cs="宋体"/>
          <w:color w:val="auto"/>
          <w:kern w:val="0"/>
          <w:sz w:val="24"/>
        </w:rPr>
        <w:t>）。</w:t>
      </w:r>
    </w:p>
    <w:p w14:paraId="6226EC53">
      <w:pPr>
        <w:widowControl/>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3、报价文件的编制及上传（或递交）：</w:t>
      </w:r>
    </w:p>
    <w:p w14:paraId="7E797923">
      <w:pPr>
        <w:widowControl/>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（1）供应商在竞价系统上传的电子报价文件（</w:t>
      </w:r>
      <w:r>
        <w:rPr>
          <w:rFonts w:hint="eastAsia" w:ascii="宋体" w:hAnsi="宋体" w:cs="宋体"/>
          <w:bCs/>
          <w:color w:val="auto"/>
          <w:kern w:val="0"/>
          <w:sz w:val="24"/>
          <w:lang w:eastAsia="zh-CN"/>
        </w:rPr>
        <w:t>第二册</w:t>
      </w:r>
      <w:r>
        <w:rPr>
          <w:rFonts w:hint="eastAsia" w:ascii="宋体" w:hAnsi="宋体" w:cs="宋体"/>
          <w:color w:val="auto"/>
          <w:kern w:val="0"/>
          <w:sz w:val="24"/>
        </w:rPr>
        <w:t>：资格、技术、商务册</w:t>
      </w:r>
      <w:r>
        <w:rPr>
          <w:rFonts w:hint="eastAsia" w:ascii="宋体" w:hAnsi="宋体" w:cs="宋体"/>
          <w:bCs/>
          <w:color w:val="auto"/>
          <w:kern w:val="0"/>
          <w:sz w:val="24"/>
        </w:rPr>
        <w:t>）无需体现与竞价报价相关的信息，否则由此造成的价格泄露，代理机构概不承担责任。上传的电子报价文件（</w:t>
      </w:r>
      <w:r>
        <w:rPr>
          <w:rFonts w:hint="eastAsia" w:ascii="宋体" w:hAnsi="宋体" w:cs="宋体"/>
          <w:bCs/>
          <w:color w:val="auto"/>
          <w:kern w:val="0"/>
          <w:sz w:val="24"/>
          <w:lang w:eastAsia="zh-CN"/>
        </w:rPr>
        <w:t>第二册</w:t>
      </w:r>
      <w:r>
        <w:rPr>
          <w:rFonts w:hint="eastAsia" w:ascii="宋体" w:hAnsi="宋体" w:cs="宋体"/>
          <w:color w:val="auto"/>
          <w:kern w:val="0"/>
          <w:sz w:val="24"/>
        </w:rPr>
        <w:t>：资格、技术、商务册</w:t>
      </w:r>
      <w:r>
        <w:rPr>
          <w:rFonts w:hint="eastAsia" w:ascii="宋体" w:hAnsi="宋体" w:cs="宋体"/>
          <w:bCs/>
          <w:color w:val="auto"/>
          <w:kern w:val="0"/>
          <w:sz w:val="24"/>
        </w:rPr>
        <w:t>）应包含竞价文件要求的所有资格、技术、商务材料（无需包含报价内容），逐页盖章，扫描成册上传。</w:t>
      </w:r>
    </w:p>
    <w:p w14:paraId="129C7682">
      <w:pPr>
        <w:widowControl/>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（2）</w:t>
      </w:r>
      <w:r>
        <w:rPr>
          <w:rFonts w:hint="eastAsia" w:ascii="宋体" w:hAnsi="宋体" w:cs="宋体"/>
          <w:b/>
          <w:bCs/>
          <w:color w:val="auto"/>
          <w:kern w:val="0"/>
          <w:sz w:val="24"/>
        </w:rPr>
        <w:t>供应商的最终报价以网竞平台竞价大厅的价格为准（报价时无需上传文件）。</w:t>
      </w:r>
      <w:r>
        <w:rPr>
          <w:rFonts w:hint="eastAsia" w:ascii="宋体" w:hAnsi="宋体" w:cs="宋体"/>
          <w:bCs/>
          <w:color w:val="auto"/>
          <w:kern w:val="0"/>
          <w:sz w:val="24"/>
        </w:rPr>
        <w:t>竞价报价文件（</w:t>
      </w:r>
      <w:r>
        <w:rPr>
          <w:rFonts w:hint="eastAsia" w:ascii="宋体" w:hAnsi="宋体" w:cs="宋体"/>
          <w:bCs/>
          <w:color w:val="auto"/>
          <w:kern w:val="0"/>
          <w:sz w:val="24"/>
          <w:lang w:eastAsia="zh-CN"/>
        </w:rPr>
        <w:t>第一册</w:t>
      </w:r>
      <w:r>
        <w:rPr>
          <w:rFonts w:hint="eastAsia" w:ascii="宋体" w:hAnsi="宋体" w:cs="宋体"/>
          <w:bCs/>
          <w:color w:val="auto"/>
          <w:kern w:val="0"/>
          <w:sz w:val="24"/>
        </w:rPr>
        <w:t>：报价册）应包含所有报价内容，与竞价系统所报的总价及分项内容（如有）一致，且与报价文件（</w:t>
      </w:r>
      <w:r>
        <w:rPr>
          <w:rFonts w:hint="eastAsia" w:ascii="宋体" w:hAnsi="宋体" w:cs="宋体"/>
          <w:bCs/>
          <w:color w:val="auto"/>
          <w:kern w:val="0"/>
          <w:sz w:val="24"/>
          <w:lang w:eastAsia="zh-CN"/>
        </w:rPr>
        <w:t>第二册</w:t>
      </w:r>
      <w:r>
        <w:rPr>
          <w:rFonts w:hint="eastAsia" w:ascii="宋体" w:hAnsi="宋体" w:cs="宋体"/>
          <w:color w:val="auto"/>
          <w:kern w:val="0"/>
          <w:sz w:val="24"/>
        </w:rPr>
        <w:t>：资格、技术、商务册</w:t>
      </w:r>
      <w:r>
        <w:rPr>
          <w:rFonts w:hint="eastAsia" w:ascii="宋体" w:hAnsi="宋体" w:cs="宋体"/>
          <w:bCs/>
          <w:color w:val="auto"/>
          <w:kern w:val="0"/>
          <w:sz w:val="24"/>
        </w:rPr>
        <w:t>）的品牌型号</w:t>
      </w:r>
      <w:r>
        <w:rPr>
          <w:rFonts w:hint="eastAsia" w:ascii="宋体" w:hAnsi="宋体" w:cs="宋体"/>
          <w:bCs/>
          <w:color w:val="auto"/>
          <w:kern w:val="0"/>
          <w:sz w:val="24"/>
          <w:lang w:eastAsia="zh-CN"/>
        </w:rPr>
        <w:t>（如有）和</w:t>
      </w:r>
      <w:r>
        <w:rPr>
          <w:rFonts w:hint="eastAsia" w:ascii="宋体" w:hAnsi="宋体" w:cs="宋体"/>
          <w:bCs/>
          <w:color w:val="auto"/>
          <w:kern w:val="0"/>
          <w:sz w:val="24"/>
        </w:rPr>
        <w:t>主要技术服务内容一致，否则竞价无效。竞价报价文件（</w:t>
      </w:r>
      <w:r>
        <w:rPr>
          <w:rFonts w:hint="eastAsia" w:ascii="宋体" w:hAnsi="宋体" w:cs="宋体"/>
          <w:bCs/>
          <w:color w:val="auto"/>
          <w:kern w:val="0"/>
          <w:sz w:val="24"/>
          <w:lang w:eastAsia="zh-CN"/>
        </w:rPr>
        <w:t>第一册</w:t>
      </w:r>
      <w:r>
        <w:rPr>
          <w:rFonts w:hint="eastAsia" w:ascii="宋体" w:hAnsi="宋体" w:cs="宋体"/>
          <w:bCs/>
          <w:color w:val="auto"/>
          <w:kern w:val="0"/>
          <w:sz w:val="24"/>
        </w:rPr>
        <w:t>：报价册）逐页盖章，扫描成册，在竞价结束后发送至代理机构邮箱(</w:t>
      </w:r>
      <w:r>
        <w:rPr>
          <w:color w:val="auto"/>
        </w:rPr>
        <w:fldChar w:fldCharType="begin"/>
      </w:r>
      <w:r>
        <w:rPr>
          <w:color w:val="auto"/>
        </w:rPr>
        <w:instrText xml:space="preserve"> HYPERLINK "mailto:fjlqzb888@126.com" </w:instrText>
      </w:r>
      <w:r>
        <w:rPr>
          <w:color w:val="auto"/>
        </w:rPr>
        <w:fldChar w:fldCharType="separate"/>
      </w:r>
      <w:r>
        <w:rPr>
          <w:rFonts w:hint="eastAsia" w:ascii="宋体" w:hAnsi="宋体" w:cs="宋体"/>
          <w:bCs/>
          <w:color w:val="auto"/>
          <w:kern w:val="0"/>
          <w:sz w:val="24"/>
        </w:rPr>
        <w:t>fjlqzb888@126.com</w:t>
      </w:r>
      <w:r>
        <w:rPr>
          <w:rFonts w:hint="eastAsia" w:ascii="宋体" w:hAnsi="宋体" w:cs="宋体"/>
          <w:bCs/>
          <w:color w:val="auto"/>
          <w:kern w:val="0"/>
          <w:sz w:val="24"/>
        </w:rPr>
        <w:fldChar w:fldCharType="end"/>
      </w:r>
      <w:r>
        <w:rPr>
          <w:rFonts w:hint="eastAsia" w:ascii="宋体" w:hAnsi="宋体" w:cs="宋体"/>
          <w:bCs/>
          <w:color w:val="auto"/>
          <w:kern w:val="0"/>
          <w:sz w:val="24"/>
        </w:rPr>
        <w:t>)，未提交的视为放弃成交候选人资格。</w:t>
      </w:r>
    </w:p>
    <w:p w14:paraId="57C4B055">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sz w:val="24"/>
        </w:rPr>
        <w:t>（3）电子报价</w:t>
      </w:r>
      <w:r>
        <w:rPr>
          <w:rFonts w:hint="eastAsia" w:ascii="宋体" w:hAnsi="宋体" w:cs="宋体"/>
          <w:bCs/>
          <w:color w:val="auto"/>
          <w:kern w:val="0"/>
          <w:sz w:val="24"/>
        </w:rPr>
        <w:t>文件具有法律效力。</w:t>
      </w:r>
    </w:p>
    <w:p w14:paraId="7C49049C">
      <w:pPr>
        <w:widowControl/>
        <w:spacing w:line="360" w:lineRule="auto"/>
        <w:jc w:val="left"/>
        <w:rPr>
          <w:rFonts w:ascii="宋体" w:hAnsi="宋体" w:cs="宋体"/>
          <w:b/>
          <w:color w:val="auto"/>
          <w:kern w:val="0"/>
          <w:sz w:val="24"/>
          <w:szCs w:val="24"/>
        </w:rPr>
      </w:pPr>
      <w:r>
        <w:rPr>
          <w:rFonts w:hint="eastAsia" w:ascii="宋体" w:hAnsi="宋体" w:cs="宋体"/>
          <w:b/>
          <w:color w:val="auto"/>
          <w:kern w:val="0"/>
          <w:sz w:val="24"/>
          <w:szCs w:val="24"/>
        </w:rPr>
        <w:t>三、竞价须知</w:t>
      </w:r>
    </w:p>
    <w:p w14:paraId="1F266993">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bCs/>
          <w:color w:val="auto"/>
          <w:kern w:val="0"/>
          <w:sz w:val="24"/>
          <w:szCs w:val="24"/>
        </w:rPr>
        <w:t>1、本项目</w:t>
      </w:r>
      <w:r>
        <w:rPr>
          <w:rFonts w:hint="eastAsia" w:ascii="宋体" w:hAnsi="宋体" w:cs="宋体"/>
          <w:b/>
          <w:bCs/>
          <w:color w:val="auto"/>
          <w:kern w:val="0"/>
          <w:sz w:val="24"/>
          <w:szCs w:val="24"/>
        </w:rPr>
        <w:t>未经过进口产品论证</w:t>
      </w:r>
      <w:r>
        <w:rPr>
          <w:rFonts w:hint="eastAsia" w:ascii="宋体" w:hAnsi="宋体" w:cs="宋体"/>
          <w:bCs/>
          <w:color w:val="auto"/>
          <w:kern w:val="0"/>
          <w:sz w:val="24"/>
          <w:szCs w:val="24"/>
        </w:rPr>
        <w:t>，采购的货物为国内产品，不接受进口产品竞价。进口产品指通过中国海关报关验放进入中国境内且产自关境外的产品，其中：（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竞价文件列明不允许或未列明允许进口产品参加竞价的，均视为拒绝进口产品参加竞价。</w:t>
      </w:r>
      <w:r>
        <w:rPr>
          <w:rFonts w:hint="eastAsia" w:ascii="宋体" w:hAnsi="宋体" w:cs="宋体"/>
          <w:color w:val="auto"/>
          <w:kern w:val="0"/>
          <w:sz w:val="24"/>
          <w:szCs w:val="24"/>
        </w:rPr>
        <w:t xml:space="preserve"> </w:t>
      </w:r>
    </w:p>
    <w:p w14:paraId="214F233E">
      <w:pPr>
        <w:widowControl/>
        <w:spacing w:line="360" w:lineRule="auto"/>
        <w:ind w:firstLine="480" w:firstLineChars="200"/>
        <w:jc w:val="left"/>
        <w:rPr>
          <w:rFonts w:ascii="宋体" w:hAnsi="宋体" w:cs="宋体"/>
          <w:bCs/>
          <w:color w:val="auto"/>
          <w:sz w:val="24"/>
          <w:szCs w:val="24"/>
        </w:rPr>
      </w:pPr>
      <w:r>
        <w:rPr>
          <w:rFonts w:hint="eastAsia" w:ascii="宋体" w:hAnsi="宋体" w:cs="宋体"/>
          <w:bCs/>
          <w:color w:val="auto"/>
          <w:kern w:val="0"/>
          <w:sz w:val="24"/>
          <w:szCs w:val="24"/>
        </w:rPr>
        <w:t>2、竞价人自行承担所有参与报价的全部相关费用，本项目符合采购需求的合格竞价人</w:t>
      </w:r>
      <w:r>
        <w:rPr>
          <w:rFonts w:hint="eastAsia" w:ascii="宋体" w:hAnsi="宋体" w:cs="宋体"/>
          <w:b/>
          <w:bCs w:val="0"/>
          <w:color w:val="auto"/>
          <w:kern w:val="0"/>
          <w:sz w:val="24"/>
          <w:szCs w:val="24"/>
        </w:rPr>
        <w:t>不足</w:t>
      </w:r>
      <w:r>
        <w:rPr>
          <w:rFonts w:hint="eastAsia" w:ascii="宋体" w:hAnsi="宋体" w:cs="宋体"/>
          <w:b/>
          <w:bCs w:val="0"/>
          <w:color w:val="auto"/>
          <w:kern w:val="0"/>
          <w:sz w:val="24"/>
          <w:szCs w:val="24"/>
          <w:lang w:eastAsia="zh-CN"/>
        </w:rPr>
        <w:t>三</w:t>
      </w:r>
      <w:r>
        <w:rPr>
          <w:rFonts w:hint="eastAsia" w:ascii="宋体" w:hAnsi="宋体" w:cs="宋体"/>
          <w:b/>
          <w:bCs w:val="0"/>
          <w:color w:val="auto"/>
          <w:kern w:val="0"/>
          <w:sz w:val="24"/>
          <w:szCs w:val="24"/>
        </w:rPr>
        <w:t>家</w:t>
      </w:r>
      <w:r>
        <w:rPr>
          <w:rFonts w:hint="eastAsia" w:ascii="宋体" w:hAnsi="宋体" w:cs="宋体"/>
          <w:b/>
          <w:bCs w:val="0"/>
          <w:color w:val="auto"/>
          <w:kern w:val="0"/>
          <w:sz w:val="24"/>
          <w:szCs w:val="24"/>
          <w:lang w:eastAsia="zh-CN"/>
        </w:rPr>
        <w:t>（若本项目为流标重招项目，满足一家即可）</w:t>
      </w:r>
      <w:r>
        <w:rPr>
          <w:rFonts w:hint="eastAsia" w:ascii="宋体" w:hAnsi="宋体" w:cs="宋体"/>
          <w:bCs/>
          <w:color w:val="auto"/>
          <w:kern w:val="0"/>
          <w:sz w:val="24"/>
          <w:szCs w:val="24"/>
        </w:rPr>
        <w:t>的，网上竞价无效。</w:t>
      </w:r>
    </w:p>
    <w:p w14:paraId="7B84C065">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3、</w:t>
      </w:r>
      <w:r>
        <w:rPr>
          <w:rFonts w:ascii="宋体" w:hAnsi="宋体" w:cs="宋体"/>
          <w:bCs/>
          <w:color w:val="auto"/>
          <w:kern w:val="0"/>
          <w:sz w:val="24"/>
          <w:szCs w:val="24"/>
        </w:rPr>
        <w:t>竞价数据以代理机构服务器数据库记录为准，一切因网络通信（包括但不限于计算机及其操作系统的使用，IE浏览器升级，输入法安装调试，控件插件的安装，杀毒软件、木马病毒的排查、网络带宽的延迟及掉线，断网等）造成的竞价数据错误或缺失均与代理机构无关，</w:t>
      </w:r>
      <w:r>
        <w:rPr>
          <w:rFonts w:hint="eastAsia" w:ascii="宋体" w:hAnsi="宋体" w:cs="宋体"/>
          <w:color w:val="auto"/>
          <w:kern w:val="0"/>
          <w:sz w:val="24"/>
        </w:rPr>
        <w:t>供应商应确保自身网络的流畅。鉴于互联网环境可能存在的网络延时等因素，供应商应尽量避免在限时竞价周期即将结束时进行报价，以防止因网络延时造成报价不成功。</w:t>
      </w:r>
      <w:r>
        <w:rPr>
          <w:rFonts w:ascii="宋体" w:hAnsi="宋体" w:cs="宋体"/>
          <w:bCs/>
          <w:color w:val="auto"/>
          <w:kern w:val="0"/>
          <w:sz w:val="24"/>
          <w:szCs w:val="24"/>
        </w:rPr>
        <w:t>请各竞价人合理安排上传报价文件（</w:t>
      </w:r>
      <w:r>
        <w:rPr>
          <w:rFonts w:hint="eastAsia" w:ascii="宋体" w:hAnsi="宋体" w:cs="宋体"/>
          <w:bCs/>
          <w:color w:val="auto"/>
          <w:kern w:val="0"/>
          <w:sz w:val="24"/>
          <w:szCs w:val="24"/>
          <w:lang w:eastAsia="zh-CN"/>
        </w:rPr>
        <w:t>第二册：资格、技术、商务册</w:t>
      </w:r>
      <w:r>
        <w:rPr>
          <w:rFonts w:ascii="宋体" w:hAnsi="宋体" w:cs="宋体"/>
          <w:bCs/>
          <w:color w:val="auto"/>
          <w:kern w:val="0"/>
          <w:sz w:val="24"/>
          <w:szCs w:val="24"/>
        </w:rPr>
        <w:t>）</w:t>
      </w:r>
      <w:r>
        <w:rPr>
          <w:rFonts w:hint="eastAsia" w:ascii="宋体" w:hAnsi="宋体" w:cs="宋体"/>
          <w:bCs/>
          <w:color w:val="auto"/>
          <w:kern w:val="0"/>
          <w:sz w:val="24"/>
          <w:szCs w:val="24"/>
        </w:rPr>
        <w:t>和竞价</w:t>
      </w:r>
      <w:r>
        <w:rPr>
          <w:rFonts w:ascii="宋体" w:hAnsi="宋体" w:cs="宋体"/>
          <w:bCs/>
          <w:color w:val="auto"/>
          <w:kern w:val="0"/>
          <w:sz w:val="24"/>
          <w:szCs w:val="24"/>
        </w:rPr>
        <w:t>的时间，以免造成不必要的损失。</w:t>
      </w:r>
    </w:p>
    <w:p w14:paraId="164AEDFA">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color w:val="auto"/>
          <w:kern w:val="0"/>
          <w:sz w:val="24"/>
        </w:rPr>
        <w:t>4、供应商应对自身的注册账户安全负责，任何使用供应商用户名和密码登录竞价大厅的用户，在竞价大厅的一切行为均视为供应商本人的行为，由供应商承担一切责任，代理机构不承担责任。</w:t>
      </w:r>
    </w:p>
    <w:p w14:paraId="461B54DE">
      <w:pPr>
        <w:widowControl/>
        <w:spacing w:line="360" w:lineRule="auto"/>
        <w:jc w:val="left"/>
        <w:rPr>
          <w:rFonts w:ascii="宋体" w:hAnsi="宋体" w:cs="宋体"/>
          <w:b/>
          <w:color w:val="auto"/>
          <w:kern w:val="0"/>
          <w:sz w:val="24"/>
          <w:szCs w:val="24"/>
        </w:rPr>
      </w:pPr>
      <w:r>
        <w:rPr>
          <w:rFonts w:hint="eastAsia" w:ascii="宋体" w:hAnsi="宋体" w:cs="宋体"/>
          <w:b/>
          <w:color w:val="auto"/>
          <w:kern w:val="0"/>
          <w:sz w:val="24"/>
          <w:szCs w:val="24"/>
        </w:rPr>
        <w:t>四、竞价准则</w:t>
      </w:r>
    </w:p>
    <w:p w14:paraId="5349D788">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1、采购代理机构将采购人提出的采购需求在</w:t>
      </w:r>
      <w:r>
        <w:rPr>
          <w:rFonts w:hint="eastAsia" w:ascii="宋体" w:hAnsi="宋体" w:cs="宋体"/>
          <w:bCs/>
          <w:color w:val="auto"/>
          <w:kern w:val="0"/>
          <w:sz w:val="24"/>
          <w:szCs w:val="24"/>
          <w:lang w:eastAsia="zh-CN"/>
        </w:rPr>
        <w:t>公告发布媒介</w:t>
      </w:r>
      <w:r>
        <w:rPr>
          <w:rFonts w:hint="eastAsia" w:ascii="宋体" w:hAnsi="宋体" w:cs="宋体"/>
          <w:bCs/>
          <w:color w:val="auto"/>
          <w:kern w:val="0"/>
          <w:sz w:val="24"/>
          <w:szCs w:val="24"/>
        </w:rPr>
        <w:t>进行发布。在竞价截止时间前，潜在竞价人可通过</w:t>
      </w:r>
      <w:r>
        <w:rPr>
          <w:rFonts w:hint="eastAsia" w:ascii="宋体" w:hAnsi="宋体"/>
          <w:color w:val="auto"/>
          <w:sz w:val="24"/>
        </w:rPr>
        <w:t>福建立勤项目管理有限公司</w:t>
      </w:r>
      <w:r>
        <w:rPr>
          <w:rFonts w:hint="eastAsia" w:ascii="宋体" w:hAnsi="宋体" w:cs="宋体"/>
          <w:bCs/>
          <w:color w:val="auto"/>
          <w:kern w:val="0"/>
          <w:sz w:val="24"/>
          <w:szCs w:val="24"/>
        </w:rPr>
        <w:t>官网网竞平台进行竞价，</w:t>
      </w:r>
      <w:r>
        <w:rPr>
          <w:rFonts w:ascii="宋体" w:hAnsi="宋体" w:cs="宋体"/>
          <w:b/>
          <w:bCs/>
          <w:color w:val="auto"/>
          <w:kern w:val="0"/>
          <w:sz w:val="24"/>
          <w:szCs w:val="24"/>
        </w:rPr>
        <w:t>竞价人提交的报价总价</w:t>
      </w:r>
      <w:r>
        <w:rPr>
          <w:rFonts w:hint="eastAsia" w:ascii="宋体" w:hAnsi="宋体" w:cs="宋体"/>
          <w:b/>
          <w:bCs/>
          <w:color w:val="auto"/>
          <w:kern w:val="0"/>
          <w:sz w:val="24"/>
          <w:szCs w:val="24"/>
          <w:lang w:eastAsia="zh-CN"/>
        </w:rPr>
        <w:t>不能超过</w:t>
      </w:r>
      <w:r>
        <w:rPr>
          <w:rFonts w:ascii="宋体" w:hAnsi="宋体" w:cs="宋体"/>
          <w:b/>
          <w:bCs/>
          <w:color w:val="auto"/>
          <w:kern w:val="0"/>
          <w:sz w:val="24"/>
          <w:szCs w:val="24"/>
        </w:rPr>
        <w:t>最高限价，报价单价不能超过单价最高限价，否则视为无效报价</w:t>
      </w:r>
      <w:r>
        <w:rPr>
          <w:rFonts w:hint="eastAsia" w:ascii="宋体" w:hAnsi="宋体" w:cs="宋体"/>
          <w:b/>
          <w:bCs/>
          <w:color w:val="auto"/>
          <w:kern w:val="0"/>
          <w:sz w:val="24"/>
          <w:szCs w:val="24"/>
        </w:rPr>
        <w:t>；在符合采购需求且报价有效的前提下，报价最低者成交（报价相同的，以报价时间优先者成交）。</w:t>
      </w:r>
    </w:p>
    <w:p w14:paraId="4F9B05F1">
      <w:pPr>
        <w:widowControl/>
        <w:spacing w:line="360" w:lineRule="auto"/>
        <w:ind w:firstLine="482" w:firstLineChars="200"/>
        <w:jc w:val="left"/>
        <w:rPr>
          <w:rFonts w:ascii="宋体" w:hAnsi="宋体" w:cs="宋体"/>
          <w:b/>
          <w:bCs w:val="0"/>
          <w:color w:val="auto"/>
          <w:sz w:val="24"/>
          <w:szCs w:val="24"/>
        </w:rPr>
      </w:pPr>
      <w:r>
        <w:rPr>
          <w:rFonts w:hint="eastAsia" w:ascii="宋体" w:hAnsi="宋体" w:cs="宋体"/>
          <w:b/>
          <w:bCs w:val="0"/>
          <w:color w:val="auto"/>
          <w:kern w:val="0"/>
          <w:sz w:val="24"/>
          <w:szCs w:val="24"/>
        </w:rPr>
        <w:t>2、竞价过程中，竞价人每次报价必须</w:t>
      </w:r>
      <w:r>
        <w:rPr>
          <w:rFonts w:hint="eastAsia" w:ascii="宋体" w:hAnsi="宋体" w:cs="宋体"/>
          <w:b/>
          <w:bCs w:val="0"/>
          <w:color w:val="auto"/>
          <w:kern w:val="0"/>
          <w:sz w:val="24"/>
          <w:szCs w:val="24"/>
          <w:lang w:eastAsia="zh-CN"/>
        </w:rPr>
        <w:t>不高于</w:t>
      </w:r>
      <w:r>
        <w:rPr>
          <w:rFonts w:hint="eastAsia" w:ascii="宋体" w:hAnsi="宋体" w:cs="宋体"/>
          <w:b/>
          <w:bCs w:val="0"/>
          <w:color w:val="auto"/>
          <w:kern w:val="0"/>
          <w:sz w:val="24"/>
          <w:szCs w:val="24"/>
        </w:rPr>
        <w:t>自己上次的报价。</w:t>
      </w:r>
    </w:p>
    <w:p w14:paraId="4D7C1858">
      <w:pPr>
        <w:widowControl/>
        <w:spacing w:line="360" w:lineRule="auto"/>
        <w:ind w:firstLine="480" w:firstLineChars="200"/>
        <w:jc w:val="left"/>
        <w:rPr>
          <w:rFonts w:ascii="宋体" w:hAnsi="宋体" w:cs="宋体"/>
          <w:bCs/>
          <w:color w:val="auto"/>
          <w:sz w:val="24"/>
          <w:szCs w:val="24"/>
        </w:rPr>
      </w:pPr>
      <w:r>
        <w:rPr>
          <w:rFonts w:hint="eastAsia" w:ascii="宋体" w:hAnsi="宋体" w:cs="宋体"/>
          <w:bCs/>
          <w:color w:val="auto"/>
          <w:kern w:val="0"/>
          <w:sz w:val="24"/>
          <w:szCs w:val="24"/>
        </w:rPr>
        <w:t>3、符合以上要求的报价，可以在规定的报价时限内</w:t>
      </w:r>
      <w:r>
        <w:rPr>
          <w:rFonts w:hint="eastAsia" w:ascii="宋体" w:hAnsi="宋体" w:cs="宋体"/>
          <w:b/>
          <w:bCs/>
          <w:color w:val="auto"/>
          <w:kern w:val="0"/>
          <w:sz w:val="24"/>
          <w:szCs w:val="24"/>
        </w:rPr>
        <w:t>不限次数报价</w:t>
      </w:r>
      <w:r>
        <w:rPr>
          <w:rFonts w:hint="eastAsia" w:ascii="宋体" w:hAnsi="宋体" w:cs="宋体"/>
          <w:bCs/>
          <w:color w:val="auto"/>
          <w:kern w:val="0"/>
          <w:sz w:val="24"/>
          <w:szCs w:val="24"/>
        </w:rPr>
        <w:t>，直到竞价截止时间为止。</w:t>
      </w:r>
    </w:p>
    <w:p w14:paraId="4947AB89">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4、最终有效报价确认办法</w:t>
      </w:r>
    </w:p>
    <w:p w14:paraId="3CE91800">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（1）</w:t>
      </w:r>
      <w:r>
        <w:rPr>
          <w:rFonts w:ascii="宋体" w:hAnsi="宋体" w:cs="宋体"/>
          <w:bCs/>
          <w:color w:val="auto"/>
          <w:kern w:val="0"/>
          <w:sz w:val="24"/>
          <w:szCs w:val="24"/>
        </w:rPr>
        <w:t>竞价结果在提交的报价文件全部满足竞价文件要求的前提下依据统一的价格要素评定最低报价，按价格最低者成交（报价相同者以时间先后顺序确定）确认。</w:t>
      </w:r>
    </w:p>
    <w:p w14:paraId="5B00C304">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（2）算术错误将按以下方法更正：</w:t>
      </w:r>
    </w:p>
    <w:p w14:paraId="2574BD1A">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①竞价人在竞价平台提交的最后一次报价与竞价人最后一次上传的报价文件中的竞价一览表（若有）总价不一致的，以竞价人在竞价平台提交的最后一次报价为准；</w:t>
      </w:r>
    </w:p>
    <w:p w14:paraId="28B4B5F3">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②竞价一览表中大写金额和小写金额不一致的，以大写金额为准；</w:t>
      </w:r>
    </w:p>
    <w:p w14:paraId="6E6BA8E3">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③竞价一览表中单价金额小数点或百分比有明显错位的，以竞价一览表的总价为准，并修改单价；</w:t>
      </w:r>
    </w:p>
    <w:p w14:paraId="1286AE54">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④竞价一览表中总价金额与按照单价汇总金额不一致的，以单价金额计算结果为准。</w:t>
      </w:r>
    </w:p>
    <w:p w14:paraId="0DC30B52">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w:t>
      </w:r>
      <w:r>
        <w:rPr>
          <w:rFonts w:ascii="宋体" w:hAnsi="宋体" w:cs="宋体"/>
          <w:bCs/>
          <w:color w:val="auto"/>
          <w:kern w:val="0"/>
          <w:sz w:val="24"/>
          <w:szCs w:val="24"/>
        </w:rPr>
        <w:t>同时出现两种以上不一致的，按照前款规定的顺序修正。修正后的报价应按照以下规定经</w:t>
      </w:r>
      <w:r>
        <w:rPr>
          <w:rFonts w:hint="eastAsia" w:ascii="宋体" w:hAnsi="宋体" w:cs="宋体"/>
          <w:bCs/>
          <w:color w:val="auto"/>
          <w:kern w:val="0"/>
          <w:sz w:val="24"/>
          <w:szCs w:val="24"/>
        </w:rPr>
        <w:t>竞</w:t>
      </w:r>
      <w:r>
        <w:rPr>
          <w:rFonts w:ascii="宋体" w:hAnsi="宋体" w:cs="宋体"/>
          <w:bCs/>
          <w:color w:val="auto"/>
          <w:kern w:val="0"/>
          <w:sz w:val="24"/>
          <w:szCs w:val="24"/>
        </w:rPr>
        <w:t>价人确认后产生约束力，</w:t>
      </w:r>
      <w:r>
        <w:rPr>
          <w:rFonts w:hint="eastAsia" w:ascii="宋体" w:hAnsi="宋体" w:cs="宋体"/>
          <w:bCs/>
          <w:color w:val="auto"/>
          <w:kern w:val="0"/>
          <w:sz w:val="24"/>
          <w:szCs w:val="24"/>
        </w:rPr>
        <w:t>竞</w:t>
      </w:r>
      <w:r>
        <w:rPr>
          <w:rFonts w:ascii="宋体" w:hAnsi="宋体" w:cs="宋体"/>
          <w:bCs/>
          <w:color w:val="auto"/>
          <w:kern w:val="0"/>
          <w:sz w:val="24"/>
          <w:szCs w:val="24"/>
        </w:rPr>
        <w:t>价人不确认的，其报价无效：对计算错误的内容，以书面形式要求竞价人作出必要的澄清、说明或补正，澄清、说明或补正应由</w:t>
      </w:r>
      <w:r>
        <w:rPr>
          <w:rFonts w:hint="eastAsia" w:ascii="宋体" w:hAnsi="宋体" w:cs="宋体"/>
          <w:bCs/>
          <w:color w:val="auto"/>
          <w:kern w:val="0"/>
          <w:sz w:val="24"/>
          <w:szCs w:val="24"/>
        </w:rPr>
        <w:t>竞</w:t>
      </w:r>
      <w:r>
        <w:rPr>
          <w:rFonts w:ascii="宋体" w:hAnsi="宋体" w:cs="宋体"/>
          <w:bCs/>
          <w:color w:val="auto"/>
          <w:kern w:val="0"/>
          <w:sz w:val="24"/>
          <w:szCs w:val="24"/>
        </w:rPr>
        <w:t>价人代表在规定的时间内（一般在半个小时左右，具体要求将根据实际情况在澄清通知中约定）以书面形式提交。</w:t>
      </w:r>
    </w:p>
    <w:p w14:paraId="222612A7">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5、竞价人应遵守采购相关法规，若竞价人违反规定，将按有关规定处理。</w:t>
      </w:r>
    </w:p>
    <w:p w14:paraId="09D07A6A">
      <w:pPr>
        <w:widowControl/>
        <w:spacing w:line="360" w:lineRule="auto"/>
        <w:ind w:firstLine="480" w:firstLineChars="200"/>
        <w:jc w:val="left"/>
        <w:rPr>
          <w:rFonts w:ascii="宋体" w:hAnsi="宋体" w:cs="宋体"/>
          <w:bCs/>
          <w:color w:val="auto"/>
          <w:sz w:val="24"/>
          <w:szCs w:val="24"/>
        </w:rPr>
      </w:pPr>
      <w:r>
        <w:rPr>
          <w:rFonts w:hint="eastAsia" w:ascii="宋体" w:hAnsi="宋体" w:cs="宋体"/>
          <w:bCs/>
          <w:color w:val="auto"/>
          <w:kern w:val="0"/>
          <w:sz w:val="24"/>
          <w:szCs w:val="24"/>
        </w:rPr>
        <w:t>6、各竞价人的报价须符合《中华人民共和国政府采购法》第二条“采购，是指以合同方式有偿取得货物、工程和服务的行为，包括购买、租赁、委托、雇用等”的相关规定。</w:t>
      </w:r>
    </w:p>
    <w:p w14:paraId="1E36ADA4">
      <w:pPr>
        <w:widowControl/>
        <w:spacing w:line="360" w:lineRule="auto"/>
        <w:ind w:firstLine="480" w:firstLineChars="200"/>
        <w:jc w:val="left"/>
        <w:rPr>
          <w:rFonts w:ascii="宋体" w:hAnsi="宋体" w:cs="宋体"/>
          <w:bCs/>
          <w:color w:val="auto"/>
          <w:sz w:val="24"/>
          <w:szCs w:val="24"/>
        </w:rPr>
      </w:pPr>
      <w:r>
        <w:rPr>
          <w:rFonts w:hint="eastAsia" w:ascii="宋体" w:hAnsi="宋体" w:cs="宋体"/>
          <w:bCs/>
          <w:color w:val="auto"/>
          <w:kern w:val="0"/>
          <w:sz w:val="24"/>
          <w:szCs w:val="24"/>
        </w:rPr>
        <w:t>7、竞价人已详细审查全部竞价公告，包括修改竞价公告(如有的话)和有关附件，将自行承担因对全部竞价公告理解不正确或误解而产生的相应后果。</w:t>
      </w:r>
    </w:p>
    <w:p w14:paraId="34ED4501">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8、竞价人同意提供按照采购代理机构可能要求的与其竞价有关的一切数据或资料，完全理解采购代理机构不一定要接受最低的竞价。</w:t>
      </w:r>
    </w:p>
    <w:p w14:paraId="12611B28">
      <w:pPr>
        <w:widowControl/>
        <w:spacing w:line="360" w:lineRule="auto"/>
        <w:ind w:firstLine="480" w:firstLineChars="200"/>
        <w:jc w:val="left"/>
        <w:rPr>
          <w:color w:val="auto"/>
        </w:rPr>
      </w:pPr>
      <w:r>
        <w:rPr>
          <w:rFonts w:hint="eastAsia" w:ascii="宋体" w:hAnsi="宋体"/>
          <w:bCs/>
          <w:color w:val="auto"/>
          <w:sz w:val="24"/>
        </w:rPr>
        <w:t>9、</w:t>
      </w:r>
      <w:r>
        <w:rPr>
          <w:rFonts w:hint="eastAsia" w:ascii="宋体" w:hAnsi="宋体"/>
          <w:color w:val="auto"/>
          <w:sz w:val="24"/>
        </w:rPr>
        <w:t>供应商网竞平台注册审核通过、网竞平台报名和报价文件审核通过、网竞平台报价最低，均不作为供应商最终成交的保证。供应商的报价明显低于其他通过审查的合格供应商的报价，有可能影响产品质量或者不能诚信履约的，应当要求其在合理的时间内提供书面说明，必要时提交相关证明材料；供应商不能证明其报价合理性的，将作为无效报价处理。</w:t>
      </w:r>
    </w:p>
    <w:p w14:paraId="6614978E">
      <w:pPr>
        <w:widowControl/>
        <w:spacing w:line="360" w:lineRule="auto"/>
        <w:ind w:firstLine="480" w:firstLineChars="200"/>
        <w:jc w:val="left"/>
        <w:rPr>
          <w:rFonts w:ascii="宋体" w:hAnsi="宋体" w:cs="宋体"/>
          <w:bCs/>
          <w:color w:val="auto"/>
          <w:sz w:val="24"/>
          <w:szCs w:val="24"/>
        </w:rPr>
      </w:pPr>
      <w:r>
        <w:rPr>
          <w:rFonts w:hint="eastAsia" w:ascii="宋体" w:hAnsi="宋体"/>
          <w:color w:val="auto"/>
          <w:sz w:val="24"/>
        </w:rPr>
        <w:t>供应商必须对其报价文件中提供各种资料、说明的真实性负责。竞价前或竞价结束后在报价文件审核过程中，如有发现供应商有为谋取成交而提供不实资料或响应的行为，将取消其报价资格，并按相关规定处罚；竞价结束后，采购人有可能对成交人报价文件中的承诺内容和证明材料进行核查，成交人应无条件配合采购人的核查工作，不得托词拒绝核查或隐瞒真实情况；若在签订合同时，发现成交人有提供不实材料谋取成交等违法违规行为，将取消其成交人资格，并按相关规定处罚；给采购人和代理机构造成损失的，还必须进行赔偿并承担相应责任。</w:t>
      </w:r>
    </w:p>
    <w:p w14:paraId="5A791390">
      <w:pPr>
        <w:widowControl/>
        <w:spacing w:line="360" w:lineRule="auto"/>
        <w:jc w:val="left"/>
        <w:rPr>
          <w:rFonts w:ascii="宋体" w:hAnsi="宋体" w:cs="宋体"/>
          <w:b/>
          <w:color w:val="auto"/>
          <w:kern w:val="0"/>
          <w:sz w:val="24"/>
          <w:szCs w:val="24"/>
        </w:rPr>
      </w:pPr>
      <w:r>
        <w:rPr>
          <w:rFonts w:hint="eastAsia" w:ascii="宋体" w:hAnsi="宋体" w:cs="宋体"/>
          <w:b/>
          <w:color w:val="auto"/>
          <w:kern w:val="0"/>
          <w:sz w:val="24"/>
          <w:szCs w:val="24"/>
        </w:rPr>
        <w:t>五、竞价结果确认</w:t>
      </w:r>
    </w:p>
    <w:p w14:paraId="64BF0236">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1、</w:t>
      </w:r>
      <w:r>
        <w:rPr>
          <w:rFonts w:hint="eastAsia" w:ascii="宋体" w:hAnsi="宋体" w:cs="宋体"/>
          <w:bCs/>
          <w:color w:val="auto"/>
          <w:kern w:val="0"/>
          <w:sz w:val="24"/>
          <w:szCs w:val="24"/>
          <w:lang w:eastAsia="zh-CN"/>
        </w:rPr>
        <w:t>竞价结束后</w:t>
      </w:r>
      <w:r>
        <w:rPr>
          <w:rFonts w:hint="eastAsia" w:ascii="宋体" w:hAnsi="宋体" w:cs="宋体"/>
          <w:bCs/>
          <w:color w:val="auto"/>
          <w:kern w:val="0"/>
          <w:sz w:val="24"/>
          <w:szCs w:val="24"/>
        </w:rPr>
        <w:t>，采购代理机构以成交结果通知书等方式书面通知采购单位。</w:t>
      </w:r>
    </w:p>
    <w:p w14:paraId="55DD1E0E">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lang w:val="en-US" w:eastAsia="zh-CN"/>
        </w:rPr>
        <w:t>2、</w:t>
      </w:r>
      <w:r>
        <w:rPr>
          <w:rFonts w:hint="eastAsia" w:ascii="宋体" w:hAnsi="宋体" w:cs="宋体"/>
          <w:bCs/>
          <w:color w:val="auto"/>
          <w:kern w:val="0"/>
          <w:sz w:val="24"/>
          <w:szCs w:val="24"/>
        </w:rPr>
        <w:t>采购人确认成交结果后，在</w:t>
      </w:r>
      <w:r>
        <w:rPr>
          <w:rFonts w:hint="eastAsia" w:ascii="宋体" w:hAnsi="宋体" w:cs="宋体"/>
          <w:bCs/>
          <w:color w:val="auto"/>
          <w:kern w:val="0"/>
          <w:sz w:val="24"/>
          <w:szCs w:val="24"/>
          <w:lang w:eastAsia="zh-CN"/>
        </w:rPr>
        <w:t>公告发布媒介</w:t>
      </w:r>
      <w:r>
        <w:rPr>
          <w:rFonts w:hint="eastAsia" w:ascii="宋体" w:hAnsi="宋体" w:cs="宋体"/>
          <w:bCs/>
          <w:color w:val="auto"/>
          <w:kern w:val="0"/>
          <w:sz w:val="24"/>
          <w:szCs w:val="24"/>
        </w:rPr>
        <w:t>上发布成交公告。公告期限为公告之日起1个工作日。</w:t>
      </w:r>
    </w:p>
    <w:p w14:paraId="6FA26410">
      <w:pPr>
        <w:widowControl/>
        <w:spacing w:line="360" w:lineRule="auto"/>
        <w:jc w:val="left"/>
        <w:rPr>
          <w:rFonts w:ascii="宋体" w:hAnsi="宋体" w:cs="宋体"/>
          <w:b/>
          <w:color w:val="auto"/>
          <w:kern w:val="0"/>
          <w:sz w:val="24"/>
          <w:szCs w:val="24"/>
        </w:rPr>
      </w:pPr>
      <w:r>
        <w:rPr>
          <w:rFonts w:hint="eastAsia" w:ascii="宋体" w:hAnsi="宋体" w:cs="宋体"/>
          <w:b/>
          <w:color w:val="auto"/>
          <w:kern w:val="0"/>
          <w:sz w:val="24"/>
          <w:szCs w:val="24"/>
        </w:rPr>
        <w:t>六、竞价保证金</w:t>
      </w:r>
    </w:p>
    <w:p w14:paraId="6E3D1A15">
      <w:pPr>
        <w:widowControl/>
        <w:spacing w:line="360" w:lineRule="auto"/>
        <w:ind w:firstLine="480" w:firstLineChars="200"/>
        <w:jc w:val="left"/>
        <w:rPr>
          <w:rFonts w:ascii="宋体" w:hAnsi="宋体" w:cs="宋体"/>
          <w:bCs/>
          <w:color w:val="auto"/>
          <w:sz w:val="24"/>
          <w:szCs w:val="24"/>
        </w:rPr>
      </w:pPr>
      <w:r>
        <w:rPr>
          <w:rFonts w:hint="eastAsia" w:ascii="宋体" w:hAnsi="宋体" w:cs="宋体"/>
          <w:bCs/>
          <w:color w:val="auto"/>
          <w:kern w:val="0"/>
          <w:sz w:val="24"/>
          <w:szCs w:val="24"/>
        </w:rPr>
        <w:t>1、</w:t>
      </w:r>
      <w:r>
        <w:rPr>
          <w:rFonts w:hint="eastAsia" w:ascii="宋体" w:hAnsi="宋体" w:cs="宋体"/>
          <w:b/>
          <w:bCs w:val="0"/>
          <w:color w:val="auto"/>
          <w:kern w:val="0"/>
          <w:sz w:val="24"/>
          <w:szCs w:val="24"/>
        </w:rPr>
        <w:t>竞价保证金：人民币</w:t>
      </w:r>
      <w:r>
        <w:rPr>
          <w:rFonts w:hint="eastAsia" w:ascii="宋体" w:hAnsi="宋体" w:cs="宋体"/>
          <w:b/>
          <w:bCs w:val="0"/>
          <w:color w:val="auto"/>
          <w:kern w:val="0"/>
          <w:sz w:val="24"/>
          <w:szCs w:val="24"/>
          <w:u w:val="single"/>
          <w:lang w:val="en-US" w:eastAsia="zh-CN"/>
        </w:rPr>
        <w:t>肆佰</w:t>
      </w:r>
      <w:r>
        <w:rPr>
          <w:rFonts w:hint="eastAsia" w:ascii="宋体" w:hAnsi="宋体" w:cs="宋体"/>
          <w:b/>
          <w:bCs w:val="0"/>
          <w:color w:val="auto"/>
          <w:kern w:val="0"/>
          <w:sz w:val="24"/>
          <w:szCs w:val="24"/>
          <w:u w:val="single"/>
        </w:rPr>
        <w:t>元整</w:t>
      </w:r>
      <w:r>
        <w:rPr>
          <w:rFonts w:hint="eastAsia" w:ascii="宋体" w:hAnsi="宋体" w:cs="宋体"/>
          <w:b/>
          <w:bCs w:val="0"/>
          <w:color w:val="auto"/>
          <w:kern w:val="0"/>
          <w:sz w:val="24"/>
          <w:szCs w:val="24"/>
          <w:u w:val="single"/>
          <w:lang w:eastAsia="zh-CN"/>
        </w:rPr>
        <w:t>（</w:t>
      </w:r>
      <w:r>
        <w:rPr>
          <w:rFonts w:hint="eastAsia" w:ascii="宋体" w:hAnsi="宋体" w:cs="宋体"/>
          <w:b/>
          <w:bCs w:val="0"/>
          <w:color w:val="auto"/>
          <w:kern w:val="0"/>
          <w:sz w:val="24"/>
          <w:szCs w:val="24"/>
          <w:u w:val="single"/>
          <w:lang w:val="en-US" w:eastAsia="zh-CN"/>
        </w:rPr>
        <w:t>¥400.00</w:t>
      </w:r>
      <w:r>
        <w:rPr>
          <w:rFonts w:hint="eastAsia" w:ascii="宋体" w:hAnsi="宋体" w:cs="宋体"/>
          <w:b/>
          <w:bCs w:val="0"/>
          <w:color w:val="auto"/>
          <w:kern w:val="0"/>
          <w:sz w:val="24"/>
          <w:szCs w:val="24"/>
          <w:u w:val="single"/>
          <w:lang w:eastAsia="zh-CN"/>
        </w:rPr>
        <w:t>）</w:t>
      </w:r>
      <w:r>
        <w:rPr>
          <w:rFonts w:hint="eastAsia" w:ascii="宋体" w:hAnsi="宋体" w:cs="宋体"/>
          <w:bCs/>
          <w:color w:val="auto"/>
          <w:kern w:val="0"/>
          <w:sz w:val="24"/>
          <w:szCs w:val="24"/>
        </w:rPr>
        <w:t>，以银行转账等非现金形式提交(不接受现金、现金存款形式提交)；竞价保证金不是以竞价人名义提交的，将导致其竞价资格被拒绝。竞价人的竞价保证金未在</w:t>
      </w:r>
      <w:r>
        <w:rPr>
          <w:rFonts w:hint="eastAsia" w:ascii="宋体" w:hAnsi="宋体" w:cs="宋体"/>
          <w:bCs/>
          <w:color w:val="auto"/>
          <w:kern w:val="0"/>
          <w:sz w:val="24"/>
          <w:szCs w:val="24"/>
          <w:u w:val="single"/>
        </w:rPr>
        <w:t>报名截止时间前</w:t>
      </w:r>
      <w:r>
        <w:rPr>
          <w:rFonts w:hint="eastAsia" w:ascii="宋体" w:hAnsi="宋体" w:cs="宋体"/>
          <w:bCs/>
          <w:color w:val="auto"/>
          <w:kern w:val="0"/>
          <w:sz w:val="24"/>
          <w:szCs w:val="24"/>
        </w:rPr>
        <w:t>到达指定账户的将导致其竞价资格被拒绝。（</w:t>
      </w:r>
      <w:r>
        <w:rPr>
          <w:rFonts w:ascii="宋体" w:hAnsi="宋体"/>
          <w:color w:val="auto"/>
          <w:sz w:val="24"/>
          <w:szCs w:val="24"/>
        </w:rPr>
        <w:t>缴纳</w:t>
      </w:r>
      <w:r>
        <w:rPr>
          <w:rFonts w:hint="eastAsia" w:ascii="宋体" w:hAnsi="宋体"/>
          <w:color w:val="auto"/>
          <w:sz w:val="24"/>
          <w:szCs w:val="24"/>
        </w:rPr>
        <w:t>保证金</w:t>
      </w:r>
      <w:r>
        <w:rPr>
          <w:rFonts w:ascii="宋体" w:hAnsi="宋体"/>
          <w:color w:val="auto"/>
          <w:sz w:val="24"/>
          <w:szCs w:val="24"/>
        </w:rPr>
        <w:t>账户信息：开户名：</w:t>
      </w:r>
      <w:r>
        <w:rPr>
          <w:rFonts w:hint="eastAsia" w:ascii="宋体" w:hAnsi="宋体" w:cs="宋体"/>
          <w:color w:val="auto"/>
          <w:kern w:val="0"/>
          <w:sz w:val="24"/>
        </w:rPr>
        <w:t>福建立勤项目管理有限公司</w:t>
      </w:r>
      <w:r>
        <w:rPr>
          <w:rFonts w:hint="eastAsia" w:ascii="宋体" w:hAnsi="宋体"/>
          <w:color w:val="auto"/>
          <w:sz w:val="24"/>
          <w:szCs w:val="24"/>
        </w:rPr>
        <w:t>，</w:t>
      </w:r>
      <w:r>
        <w:rPr>
          <w:rFonts w:ascii="宋体" w:hAnsi="宋体"/>
          <w:color w:val="auto"/>
          <w:sz w:val="24"/>
          <w:szCs w:val="24"/>
        </w:rPr>
        <w:t>开户行：</w:t>
      </w:r>
      <w:r>
        <w:rPr>
          <w:rFonts w:hint="eastAsia" w:ascii="宋体" w:hAnsi="宋体" w:cs="宋体"/>
          <w:color w:val="auto"/>
          <w:kern w:val="0"/>
          <w:sz w:val="24"/>
        </w:rPr>
        <w:t>招商银行福州鼓楼支行，</w:t>
      </w:r>
      <w:r>
        <w:rPr>
          <w:rFonts w:ascii="宋体" w:hAnsi="宋体"/>
          <w:color w:val="auto"/>
          <w:sz w:val="24"/>
          <w:szCs w:val="24"/>
        </w:rPr>
        <w:t>账号</w:t>
      </w:r>
      <w:r>
        <w:rPr>
          <w:rFonts w:hint="eastAsia" w:ascii="宋体" w:hAnsi="宋体"/>
          <w:color w:val="auto"/>
          <w:sz w:val="24"/>
          <w:szCs w:val="24"/>
        </w:rPr>
        <w:t>：</w:t>
      </w:r>
      <w:r>
        <w:rPr>
          <w:rFonts w:hint="eastAsia" w:ascii="宋体" w:hAnsi="宋体" w:cs="宋体"/>
          <w:color w:val="auto"/>
          <w:kern w:val="0"/>
          <w:sz w:val="24"/>
          <w:lang w:eastAsia="zh-CN"/>
        </w:rPr>
        <w:t>5919 1063 8210 001</w:t>
      </w:r>
      <w:r>
        <w:rPr>
          <w:rFonts w:hint="eastAsia" w:ascii="宋体" w:hAnsi="宋体" w:cs="宋体"/>
          <w:color w:val="auto"/>
          <w:kern w:val="0"/>
          <w:sz w:val="24"/>
        </w:rPr>
        <w:t>，行号：</w:t>
      </w:r>
      <w:r>
        <w:rPr>
          <w:rFonts w:hint="eastAsia" w:ascii="宋体" w:hAnsi="宋体"/>
          <w:color w:val="auto"/>
          <w:sz w:val="24"/>
          <w:szCs w:val="24"/>
        </w:rPr>
        <w:t>3083 9102 6261）</w:t>
      </w:r>
    </w:p>
    <w:p w14:paraId="55DE055C">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2、未成交的竞价人，在竞价结果公告发布1个工作日后可申请无息退回，成交供应商在向采购代理机构提供采购合同后可申请无息退回。</w:t>
      </w:r>
    </w:p>
    <w:p w14:paraId="18943BD0">
      <w:pPr>
        <w:spacing w:line="360" w:lineRule="auto"/>
        <w:jc w:val="left"/>
        <w:rPr>
          <w:rFonts w:ascii="宋体" w:hAnsi="宋体" w:cs="宋体"/>
          <w:b/>
          <w:color w:val="auto"/>
          <w:kern w:val="0"/>
          <w:sz w:val="24"/>
          <w:szCs w:val="24"/>
        </w:rPr>
      </w:pPr>
      <w:r>
        <w:rPr>
          <w:rFonts w:hint="eastAsia" w:ascii="宋体" w:hAnsi="宋体" w:cs="宋体"/>
          <w:b/>
          <w:color w:val="auto"/>
          <w:kern w:val="0"/>
          <w:sz w:val="24"/>
          <w:szCs w:val="24"/>
        </w:rPr>
        <w:t>七、质疑</w:t>
      </w:r>
    </w:p>
    <w:p w14:paraId="17383E8A">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1、竞价人认为竞价文件、采购过程、成交结果使自己的权益受到损害的，参照政府采购质疑和投诉办法的有关规定向以书面形式向采购人、采购代理机构提出质疑。</w:t>
      </w:r>
    </w:p>
    <w:p w14:paraId="2A56F9E8">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2、提出质疑的竞价人(以下简称质疑竞价人)应当是参与本项目采购活动的竞价人。</w:t>
      </w:r>
    </w:p>
    <w:p w14:paraId="545340C2">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潜在竞价人已完成报名的，可以对该竞价文件提出质疑。未参加竞价的</w:t>
      </w:r>
      <w:r>
        <w:rPr>
          <w:rFonts w:hint="eastAsia" w:ascii="宋体" w:hAnsi="宋体" w:cs="宋体"/>
          <w:bCs/>
          <w:color w:val="auto"/>
          <w:kern w:val="0"/>
          <w:sz w:val="24"/>
          <w:szCs w:val="24"/>
          <w:lang w:eastAsia="zh-CN"/>
        </w:rPr>
        <w:t>竞价人</w:t>
      </w:r>
      <w:r>
        <w:rPr>
          <w:rFonts w:hint="eastAsia" w:ascii="宋体" w:hAnsi="宋体" w:cs="宋体"/>
          <w:bCs/>
          <w:color w:val="auto"/>
          <w:kern w:val="0"/>
          <w:sz w:val="24"/>
          <w:szCs w:val="24"/>
        </w:rPr>
        <w:t>（或未报名的潜在竞价人）的质疑函将不予受理。</w:t>
      </w:r>
    </w:p>
    <w:p w14:paraId="1CA4B8B0">
      <w:pPr>
        <w:widowControl/>
        <w:spacing w:line="360" w:lineRule="auto"/>
        <w:ind w:firstLine="480" w:firstLineChars="200"/>
        <w:jc w:val="left"/>
        <w:rPr>
          <w:rFonts w:hint="eastAsia" w:ascii="宋体" w:hAnsi="宋体" w:cs="宋体"/>
          <w:bCs/>
          <w:color w:val="auto"/>
          <w:kern w:val="0"/>
          <w:sz w:val="24"/>
          <w:szCs w:val="24"/>
        </w:rPr>
      </w:pPr>
      <w:r>
        <w:rPr>
          <w:rFonts w:hint="eastAsia" w:ascii="宋体" w:hAnsi="宋体" w:cs="宋体"/>
          <w:bCs/>
          <w:color w:val="auto"/>
          <w:kern w:val="0"/>
          <w:sz w:val="24"/>
          <w:szCs w:val="24"/>
        </w:rPr>
        <w:t>3、在法定质疑期内质疑人须一次性提出针对同一采购程序环节的质疑，二（多）次质疑不予受理。</w:t>
      </w:r>
    </w:p>
    <w:p w14:paraId="4C03C1FC">
      <w:pPr>
        <w:widowControl/>
        <w:spacing w:line="360" w:lineRule="auto"/>
        <w:ind w:firstLine="480" w:firstLineChars="200"/>
        <w:jc w:val="left"/>
        <w:rPr>
          <w:rFonts w:hint="eastAsia" w:ascii="宋体" w:hAnsi="宋体" w:cs="宋体"/>
          <w:bCs/>
          <w:color w:val="auto"/>
          <w:kern w:val="0"/>
          <w:sz w:val="24"/>
          <w:szCs w:val="24"/>
        </w:rPr>
      </w:pPr>
      <w:r>
        <w:rPr>
          <w:rFonts w:hint="eastAsia" w:ascii="宋体" w:hAnsi="宋体" w:cs="宋体"/>
          <w:bCs/>
          <w:color w:val="auto"/>
          <w:kern w:val="0"/>
          <w:sz w:val="24"/>
          <w:szCs w:val="24"/>
        </w:rPr>
        <w:t>4、竞价人提出质疑应当提交质疑函和必要的证明材料。质疑函应当包括下列内容：</w:t>
      </w:r>
    </w:p>
    <w:p w14:paraId="7592DCED">
      <w:pPr>
        <w:widowControl/>
        <w:spacing w:line="360" w:lineRule="auto"/>
        <w:ind w:firstLine="240" w:firstLineChars="100"/>
        <w:jc w:val="left"/>
        <w:rPr>
          <w:rFonts w:ascii="宋体" w:hAnsi="宋体" w:cs="宋体"/>
          <w:bCs/>
          <w:color w:val="auto"/>
          <w:kern w:val="0"/>
          <w:sz w:val="24"/>
          <w:szCs w:val="24"/>
        </w:rPr>
      </w:pPr>
      <w:r>
        <w:rPr>
          <w:rFonts w:hint="eastAsia" w:ascii="宋体" w:hAnsi="宋体" w:cs="宋体"/>
          <w:bCs/>
          <w:color w:val="auto"/>
          <w:kern w:val="0"/>
          <w:sz w:val="24"/>
          <w:szCs w:val="24"/>
        </w:rPr>
        <w:t>(一)供应商的姓名或者名称、地址、邮编、联系人及联系电话；</w:t>
      </w:r>
    </w:p>
    <w:p w14:paraId="2231E09C">
      <w:pPr>
        <w:widowControl/>
        <w:spacing w:line="360" w:lineRule="auto"/>
        <w:ind w:firstLine="240" w:firstLineChars="100"/>
        <w:jc w:val="left"/>
        <w:rPr>
          <w:rFonts w:ascii="宋体" w:hAnsi="宋体" w:cs="宋体"/>
          <w:bCs/>
          <w:color w:val="auto"/>
          <w:kern w:val="0"/>
          <w:sz w:val="24"/>
          <w:szCs w:val="24"/>
        </w:rPr>
      </w:pPr>
      <w:r>
        <w:rPr>
          <w:rFonts w:hint="eastAsia" w:ascii="宋体" w:hAnsi="宋体" w:cs="宋体"/>
          <w:bCs/>
          <w:color w:val="auto"/>
          <w:kern w:val="0"/>
          <w:sz w:val="24"/>
          <w:szCs w:val="24"/>
        </w:rPr>
        <w:t>(二)质疑项目的名称、编号；</w:t>
      </w:r>
    </w:p>
    <w:p w14:paraId="20A01591">
      <w:pPr>
        <w:widowControl/>
        <w:spacing w:line="360" w:lineRule="auto"/>
        <w:ind w:firstLine="240" w:firstLineChars="100"/>
        <w:jc w:val="left"/>
        <w:rPr>
          <w:rFonts w:ascii="宋体" w:hAnsi="宋体" w:cs="宋体"/>
          <w:bCs/>
          <w:color w:val="auto"/>
          <w:kern w:val="0"/>
          <w:sz w:val="24"/>
          <w:szCs w:val="24"/>
        </w:rPr>
      </w:pPr>
      <w:r>
        <w:rPr>
          <w:rFonts w:hint="eastAsia" w:ascii="宋体" w:hAnsi="宋体" w:cs="宋体"/>
          <w:bCs/>
          <w:color w:val="auto"/>
          <w:kern w:val="0"/>
          <w:sz w:val="24"/>
          <w:szCs w:val="24"/>
        </w:rPr>
        <w:t>(三)具体、明确的质疑事项和与质疑事项相关的请求；</w:t>
      </w:r>
    </w:p>
    <w:p w14:paraId="2315A5F2">
      <w:pPr>
        <w:widowControl/>
        <w:spacing w:line="360" w:lineRule="auto"/>
        <w:ind w:firstLine="240" w:firstLineChars="100"/>
        <w:jc w:val="left"/>
        <w:rPr>
          <w:rFonts w:ascii="宋体" w:hAnsi="宋体" w:cs="宋体"/>
          <w:bCs/>
          <w:color w:val="auto"/>
          <w:kern w:val="0"/>
          <w:sz w:val="24"/>
          <w:szCs w:val="24"/>
        </w:rPr>
      </w:pPr>
      <w:r>
        <w:rPr>
          <w:rFonts w:hint="eastAsia" w:ascii="宋体" w:hAnsi="宋体" w:cs="宋体"/>
          <w:bCs/>
          <w:color w:val="auto"/>
          <w:kern w:val="0"/>
          <w:sz w:val="24"/>
          <w:szCs w:val="24"/>
        </w:rPr>
        <w:t>(四)事实依据；</w:t>
      </w:r>
    </w:p>
    <w:p w14:paraId="48E25699">
      <w:pPr>
        <w:widowControl/>
        <w:spacing w:line="360" w:lineRule="auto"/>
        <w:ind w:firstLine="240" w:firstLineChars="100"/>
        <w:jc w:val="left"/>
        <w:rPr>
          <w:rFonts w:ascii="宋体" w:hAnsi="宋体" w:cs="宋体"/>
          <w:bCs/>
          <w:color w:val="auto"/>
          <w:kern w:val="0"/>
          <w:sz w:val="24"/>
          <w:szCs w:val="24"/>
        </w:rPr>
      </w:pPr>
      <w:r>
        <w:rPr>
          <w:rFonts w:hint="eastAsia" w:ascii="宋体" w:hAnsi="宋体" w:cs="宋体"/>
          <w:bCs/>
          <w:color w:val="auto"/>
          <w:kern w:val="0"/>
          <w:sz w:val="24"/>
          <w:szCs w:val="24"/>
        </w:rPr>
        <w:t>(五)必要的法律依据；</w:t>
      </w:r>
    </w:p>
    <w:p w14:paraId="67883A84">
      <w:pPr>
        <w:widowControl/>
        <w:spacing w:line="360" w:lineRule="auto"/>
        <w:ind w:firstLine="240" w:firstLineChars="100"/>
        <w:jc w:val="left"/>
        <w:rPr>
          <w:rFonts w:ascii="宋体" w:hAnsi="宋体" w:cs="宋体"/>
          <w:bCs/>
          <w:color w:val="auto"/>
          <w:kern w:val="0"/>
          <w:sz w:val="24"/>
          <w:szCs w:val="24"/>
        </w:rPr>
      </w:pPr>
      <w:r>
        <w:rPr>
          <w:rFonts w:hint="eastAsia" w:ascii="宋体" w:hAnsi="宋体" w:cs="宋体"/>
          <w:bCs/>
          <w:color w:val="auto"/>
          <w:kern w:val="0"/>
          <w:sz w:val="24"/>
          <w:szCs w:val="24"/>
        </w:rPr>
        <w:t>(六)提出质疑的日期。</w:t>
      </w:r>
    </w:p>
    <w:p w14:paraId="23C7A5CB">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w:t>
      </w:r>
    </w:p>
    <w:p w14:paraId="11C8DE31">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38E8C2DA">
      <w:pPr>
        <w:spacing w:line="360" w:lineRule="auto"/>
        <w:jc w:val="center"/>
        <w:rPr>
          <w:rFonts w:ascii="宋体" w:hAnsi="宋体" w:cs="宋体"/>
          <w:bCs/>
          <w:color w:val="auto"/>
          <w:kern w:val="0"/>
          <w:sz w:val="24"/>
          <w:szCs w:val="24"/>
        </w:rPr>
      </w:pPr>
      <w:r>
        <w:rPr>
          <w:rFonts w:ascii="宋体" w:hAnsi="宋体" w:cs="宋体"/>
          <w:bCs/>
          <w:color w:val="auto"/>
          <w:kern w:val="0"/>
          <w:sz w:val="24"/>
          <w:szCs w:val="24"/>
        </w:rPr>
        <w:br w:type="page"/>
      </w:r>
    </w:p>
    <w:p w14:paraId="5F2B78EB">
      <w:pPr>
        <w:spacing w:line="360" w:lineRule="auto"/>
        <w:jc w:val="center"/>
        <w:rPr>
          <w:rFonts w:ascii="宋体" w:hAnsi="宋体" w:cs="宋体"/>
          <w:bCs/>
          <w:color w:val="auto"/>
          <w:kern w:val="0"/>
          <w:sz w:val="24"/>
          <w:szCs w:val="24"/>
        </w:rPr>
      </w:pPr>
    </w:p>
    <w:p w14:paraId="24F0856F">
      <w:pPr>
        <w:spacing w:line="360" w:lineRule="auto"/>
        <w:jc w:val="center"/>
        <w:rPr>
          <w:rFonts w:ascii="宋体" w:hAnsi="宋体"/>
          <w:b/>
          <w:color w:val="auto"/>
          <w:sz w:val="28"/>
          <w:szCs w:val="28"/>
        </w:rPr>
      </w:pPr>
      <w:r>
        <w:rPr>
          <w:rFonts w:hint="eastAsia" w:ascii="宋体" w:hAnsi="宋体"/>
          <w:b/>
          <w:color w:val="auto"/>
          <w:sz w:val="28"/>
          <w:szCs w:val="28"/>
        </w:rPr>
        <w:t>第四章  签订合同</w:t>
      </w:r>
    </w:p>
    <w:p w14:paraId="6EE939EE">
      <w:pPr>
        <w:spacing w:line="360" w:lineRule="auto"/>
        <w:rPr>
          <w:rFonts w:ascii="宋体" w:hAnsi="宋体"/>
          <w:color w:val="auto"/>
          <w:sz w:val="24"/>
          <w:szCs w:val="24"/>
        </w:rPr>
      </w:pPr>
    </w:p>
    <w:p w14:paraId="6877608D">
      <w:pPr>
        <w:spacing w:line="360" w:lineRule="auto"/>
        <w:ind w:firstLine="480" w:firstLineChars="200"/>
        <w:rPr>
          <w:rFonts w:ascii="宋体" w:hAnsi="宋体"/>
          <w:color w:val="auto"/>
          <w:sz w:val="24"/>
          <w:szCs w:val="24"/>
        </w:rPr>
      </w:pPr>
      <w:r>
        <w:rPr>
          <w:rFonts w:hint="eastAsia" w:ascii="宋体" w:hAnsi="宋体"/>
          <w:color w:val="auto"/>
          <w:sz w:val="24"/>
          <w:szCs w:val="24"/>
        </w:rPr>
        <w:t>1、采购人、成交供应商根据竞价文件确定的事项和成交供应商报价文件，与福建农林大学签订合同。若成交供应商自愿放弃成交资格或未在规定时间内签订合同，采购人有权没收竞价保证金，并保留追究其法律责任的权利。</w:t>
      </w:r>
    </w:p>
    <w:p w14:paraId="0EE491A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2、按竞价报价文件承诺的价格及时向采购单位提供高质量的产品和服务。</w:t>
      </w:r>
    </w:p>
    <w:p w14:paraId="037AC68A">
      <w:pPr>
        <w:autoSpaceDN w:val="0"/>
        <w:spacing w:line="360" w:lineRule="auto"/>
        <w:jc w:val="center"/>
        <w:rPr>
          <w:rStyle w:val="25"/>
          <w:rFonts w:ascii="宋体" w:hAnsi="宋体"/>
          <w:color w:val="auto"/>
          <w:sz w:val="24"/>
          <w:szCs w:val="24"/>
        </w:rPr>
      </w:pPr>
      <w:r>
        <w:rPr>
          <w:rFonts w:ascii="宋体" w:hAnsi="宋体"/>
          <w:color w:val="auto"/>
          <w:sz w:val="24"/>
          <w:szCs w:val="24"/>
        </w:rPr>
        <w:br w:type="page"/>
      </w:r>
    </w:p>
    <w:p w14:paraId="0DCBDCAC">
      <w:pPr>
        <w:autoSpaceDN w:val="0"/>
        <w:spacing w:line="240" w:lineRule="auto"/>
        <w:jc w:val="center"/>
        <w:rPr>
          <w:rStyle w:val="25"/>
          <w:rFonts w:hint="eastAsia" w:asciiTheme="minorEastAsia" w:hAnsiTheme="minorEastAsia" w:eastAsiaTheme="minorEastAsia"/>
          <w:color w:val="auto"/>
          <w:sz w:val="24"/>
          <w:szCs w:val="24"/>
        </w:rPr>
      </w:pPr>
    </w:p>
    <w:p w14:paraId="19F78250">
      <w:pPr>
        <w:autoSpaceDN w:val="0"/>
        <w:spacing w:line="360" w:lineRule="auto"/>
        <w:jc w:val="center"/>
        <w:rPr>
          <w:rFonts w:ascii="宋体" w:hAnsi="宋体"/>
          <w:b/>
          <w:color w:val="auto"/>
          <w:sz w:val="28"/>
          <w:szCs w:val="28"/>
        </w:rPr>
      </w:pPr>
      <w:r>
        <w:rPr>
          <w:rStyle w:val="25"/>
          <w:rFonts w:hint="eastAsia" w:ascii="宋体" w:hAnsi="宋体"/>
          <w:color w:val="auto"/>
          <w:sz w:val="28"/>
          <w:szCs w:val="28"/>
        </w:rPr>
        <w:t>福建农林大学网上竞价（服务类）</w:t>
      </w:r>
      <w:r>
        <w:rPr>
          <w:rStyle w:val="25"/>
          <w:rFonts w:ascii="宋体" w:hAnsi="宋体"/>
          <w:color w:val="auto"/>
          <w:sz w:val="28"/>
          <w:szCs w:val="28"/>
        </w:rPr>
        <w:t>采购合同</w:t>
      </w:r>
      <w:r>
        <w:rPr>
          <w:rStyle w:val="25"/>
          <w:rFonts w:hint="eastAsia" w:ascii="宋体" w:hAnsi="宋体"/>
          <w:color w:val="auto"/>
          <w:sz w:val="28"/>
          <w:szCs w:val="28"/>
          <w:lang w:eastAsia="zh-CN"/>
        </w:rPr>
        <w:t>模板</w:t>
      </w:r>
      <w:r>
        <w:rPr>
          <w:rStyle w:val="25"/>
          <w:rFonts w:ascii="宋体" w:hAnsi="宋体"/>
          <w:color w:val="auto"/>
          <w:sz w:val="28"/>
          <w:szCs w:val="28"/>
        </w:rPr>
        <w:t>（</w:t>
      </w:r>
      <w:r>
        <w:rPr>
          <w:rStyle w:val="25"/>
          <w:rFonts w:hint="eastAsia" w:ascii="宋体" w:hAnsi="宋体"/>
          <w:color w:val="auto"/>
          <w:sz w:val="28"/>
          <w:szCs w:val="28"/>
          <w:lang w:eastAsia="zh-CN"/>
        </w:rPr>
        <w:t>2026年01月01日</w:t>
      </w:r>
      <w:r>
        <w:rPr>
          <w:rStyle w:val="25"/>
          <w:rFonts w:hint="eastAsia" w:ascii="宋体" w:hAnsi="宋体"/>
          <w:color w:val="auto"/>
          <w:sz w:val="28"/>
          <w:szCs w:val="28"/>
        </w:rPr>
        <w:t>版</w:t>
      </w:r>
      <w:r>
        <w:rPr>
          <w:rStyle w:val="25"/>
          <w:rFonts w:ascii="宋体" w:hAnsi="宋体"/>
          <w:color w:val="auto"/>
          <w:sz w:val="28"/>
          <w:szCs w:val="28"/>
        </w:rPr>
        <w:t>）</w:t>
      </w:r>
    </w:p>
    <w:p w14:paraId="030D610A">
      <w:pPr>
        <w:pStyle w:val="18"/>
        <w:keepNext w:val="0"/>
        <w:keepLines w:val="0"/>
        <w:pageBreakBefore w:val="0"/>
        <w:kinsoku/>
        <w:wordWrap/>
        <w:overflowPunct/>
        <w:topLinePunct w:val="0"/>
        <w:autoSpaceDE/>
        <w:bidi w:val="0"/>
        <w:adjustRightInd/>
        <w:spacing w:before="0" w:beforeAutospacing="0" w:after="0" w:afterAutospacing="0" w:line="420" w:lineRule="exact"/>
        <w:jc w:val="center"/>
        <w:textAlignment w:val="auto"/>
        <w:rPr>
          <w:rStyle w:val="25"/>
          <w:rFonts w:ascii="宋体" w:hAnsi="宋体" w:cs="宋体"/>
          <w:color w:val="auto"/>
          <w:sz w:val="30"/>
          <w:szCs w:val="30"/>
        </w:rPr>
      </w:pPr>
      <w:r>
        <w:rPr>
          <w:rStyle w:val="25"/>
          <w:rFonts w:hint="eastAsia" w:ascii="宋体" w:hAnsi="宋体" w:cs="宋体"/>
          <w:color w:val="auto"/>
          <w:sz w:val="28"/>
          <w:szCs w:val="28"/>
        </w:rPr>
        <w:t>编制说明</w:t>
      </w:r>
    </w:p>
    <w:p w14:paraId="774F2AF4">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color w:val="auto"/>
          <w:szCs w:val="24"/>
        </w:rPr>
      </w:pPr>
      <w:r>
        <w:rPr>
          <w:rFonts w:hint="eastAsia" w:ascii="宋体" w:hAnsi="宋体" w:cs="宋体"/>
          <w:color w:val="auto"/>
          <w:szCs w:val="24"/>
        </w:rPr>
        <w:t xml:space="preserve">甲方：福建农林大学                </w:t>
      </w:r>
      <w:r>
        <w:rPr>
          <w:rFonts w:hint="eastAsia" w:ascii="宋体" w:hAnsi="宋体" w:cs="宋体"/>
          <w:color w:val="auto"/>
          <w:szCs w:val="24"/>
          <w:lang w:val="en-US" w:eastAsia="zh-CN"/>
        </w:rPr>
        <w:t xml:space="preserve"> </w:t>
      </w:r>
      <w:r>
        <w:rPr>
          <w:rFonts w:hint="eastAsia" w:ascii="宋体" w:hAnsi="宋体" w:cs="宋体"/>
          <w:color w:val="auto"/>
          <w:szCs w:val="24"/>
        </w:rPr>
        <w:t xml:space="preserve">合同编号： </w:t>
      </w:r>
    </w:p>
    <w:p w14:paraId="60F1422F">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Style w:val="25"/>
          <w:rFonts w:ascii="宋体" w:hAnsi="宋体" w:cs="宋体"/>
          <w:color w:val="auto"/>
          <w:szCs w:val="24"/>
        </w:rPr>
      </w:pPr>
      <w:r>
        <w:rPr>
          <w:rFonts w:hint="eastAsia" w:ascii="宋体" w:hAnsi="宋体" w:cs="宋体"/>
          <w:color w:val="auto"/>
          <w:szCs w:val="24"/>
        </w:rPr>
        <w:t xml:space="preserve">乙方：                             签订地点：  </w:t>
      </w:r>
    </w:p>
    <w:p w14:paraId="642ADB8A">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color w:val="auto"/>
          <w:szCs w:val="24"/>
        </w:rPr>
      </w:pPr>
      <w:r>
        <w:rPr>
          <w:rFonts w:hint="eastAsia" w:ascii="宋体" w:hAnsi="宋体" w:cs="宋体"/>
          <w:color w:val="auto"/>
          <w:szCs w:val="24"/>
        </w:rPr>
        <w:t>依据《中华人民共和国民法典》等有关的法律法规，以及</w:t>
      </w:r>
      <w:r>
        <w:rPr>
          <w:rFonts w:hint="eastAsia" w:ascii="宋体" w:hAnsi="宋体" w:cs="宋体"/>
          <w:color w:val="auto"/>
          <w:szCs w:val="24"/>
          <w:lang w:eastAsia="zh-CN"/>
        </w:rPr>
        <w:t>竞价文件</w:t>
      </w:r>
      <w:r>
        <w:rPr>
          <w:rFonts w:hint="eastAsia" w:ascii="宋体" w:hAnsi="宋体" w:cs="宋体"/>
          <w:color w:val="auto"/>
          <w:szCs w:val="24"/>
        </w:rPr>
        <w:t>、乙方的</w:t>
      </w:r>
      <w:r>
        <w:rPr>
          <w:rFonts w:hint="eastAsia" w:ascii="宋体" w:hAnsi="宋体" w:cs="宋体"/>
          <w:color w:val="auto"/>
          <w:szCs w:val="24"/>
          <w:lang w:eastAsia="zh-CN"/>
        </w:rPr>
        <w:t>报价文件</w:t>
      </w:r>
      <w:r>
        <w:rPr>
          <w:rFonts w:hint="eastAsia" w:ascii="宋体" w:hAnsi="宋体" w:cs="宋体"/>
          <w:color w:val="auto"/>
          <w:szCs w:val="24"/>
        </w:rPr>
        <w:t>及</w:t>
      </w:r>
      <w:r>
        <w:rPr>
          <w:rFonts w:hint="eastAsia" w:ascii="宋体" w:hAnsi="宋体" w:cs="宋体"/>
          <w:color w:val="auto"/>
          <w:szCs w:val="24"/>
          <w:lang w:eastAsia="zh-CN"/>
        </w:rPr>
        <w:t>成交通知书</w:t>
      </w:r>
      <w:r>
        <w:rPr>
          <w:rFonts w:hint="eastAsia" w:ascii="宋体" w:hAnsi="宋体" w:cs="宋体"/>
          <w:color w:val="auto"/>
          <w:szCs w:val="24"/>
        </w:rPr>
        <w:t>，甲乙双方同意签订本合同。具体情况及要求如下：</w:t>
      </w:r>
    </w:p>
    <w:p w14:paraId="3DE329A7">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color w:val="auto"/>
          <w:sz w:val="24"/>
          <w:szCs w:val="24"/>
        </w:rPr>
      </w:pPr>
      <w:r>
        <w:rPr>
          <w:rFonts w:hint="eastAsia" w:ascii="宋体" w:hAnsi="宋体" w:eastAsia="宋体" w:cs="宋体"/>
          <w:b/>
          <w:color w:val="auto"/>
          <w:sz w:val="24"/>
          <w:szCs w:val="24"/>
        </w:rPr>
        <w:t>一、合同标的及合同金额</w:t>
      </w:r>
    </w:p>
    <w:p w14:paraId="49D5FC12">
      <w:pPr>
        <w:pStyle w:val="18"/>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color w:val="auto"/>
          <w:szCs w:val="24"/>
        </w:rPr>
      </w:pPr>
      <w:r>
        <w:rPr>
          <w:rFonts w:hint="eastAsia" w:ascii="宋体" w:hAnsi="宋体" w:cs="宋体"/>
          <w:b/>
          <w:bCs/>
          <w:color w:val="auto"/>
          <w:szCs w:val="24"/>
        </w:rPr>
        <w:t>1.合同标的</w:t>
      </w:r>
      <w:r>
        <w:rPr>
          <w:rFonts w:hint="eastAsia" w:ascii="宋体" w:hAnsi="宋体" w:cs="宋体"/>
          <w:color w:val="auto"/>
          <w:szCs w:val="24"/>
        </w:rPr>
        <w:t>：</w:t>
      </w:r>
      <w:bookmarkStart w:id="0" w:name="OLE_LINK3"/>
      <w:r>
        <w:rPr>
          <w:rFonts w:hint="eastAsia" w:ascii="宋体" w:hAnsi="宋体" w:cs="宋体"/>
          <w:color w:val="auto"/>
          <w:szCs w:val="24"/>
          <w:lang w:val="zh-TW"/>
        </w:rPr>
        <w:t>（根据</w:t>
      </w:r>
      <w:r>
        <w:rPr>
          <w:rFonts w:hint="eastAsia" w:ascii="宋体" w:hAnsi="宋体" w:cs="宋体"/>
          <w:color w:val="auto"/>
          <w:szCs w:val="24"/>
        </w:rPr>
        <w:t>实际</w:t>
      </w:r>
      <w:r>
        <w:rPr>
          <w:rFonts w:hint="eastAsia" w:ascii="宋体" w:hAnsi="宋体" w:cs="宋体"/>
          <w:color w:val="auto"/>
          <w:szCs w:val="24"/>
          <w:lang w:val="zh-TW"/>
        </w:rPr>
        <w:t>情况填写</w:t>
      </w:r>
      <w:r>
        <w:rPr>
          <w:rFonts w:hint="eastAsia" w:ascii="宋体" w:hAnsi="宋体" w:cs="宋体"/>
          <w:color w:val="auto"/>
          <w:szCs w:val="24"/>
        </w:rPr>
        <w:t>服务的</w:t>
      </w:r>
      <w:r>
        <w:rPr>
          <w:rFonts w:hint="eastAsia" w:ascii="宋体" w:hAnsi="宋体" w:cs="宋体"/>
          <w:color w:val="auto"/>
          <w:szCs w:val="24"/>
          <w:lang w:val="zh-TW"/>
        </w:rPr>
        <w:t>范围及内容）</w:t>
      </w:r>
    </w:p>
    <w:bookmarkEnd w:id="0"/>
    <w:tbl>
      <w:tblPr>
        <w:tblStyle w:val="22"/>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996"/>
        <w:gridCol w:w="1268"/>
        <w:gridCol w:w="1050"/>
        <w:gridCol w:w="921"/>
      </w:tblGrid>
      <w:tr w14:paraId="14DE56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7E5D102F">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28B23D95">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服务名称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54AE280">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服务范围</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939BD69">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服务要求</w:t>
            </w:r>
          </w:p>
        </w:tc>
        <w:tc>
          <w:tcPr>
            <w:tcW w:w="99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26D8499">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服务时间</w:t>
            </w:r>
          </w:p>
        </w:tc>
        <w:tc>
          <w:tcPr>
            <w:tcW w:w="1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341653A">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服务标准</w:t>
            </w:r>
          </w:p>
        </w:tc>
        <w:tc>
          <w:tcPr>
            <w:tcW w:w="1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9079762">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金额（元）</w:t>
            </w:r>
          </w:p>
        </w:tc>
        <w:tc>
          <w:tcPr>
            <w:tcW w:w="92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42E782A">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备注</w:t>
            </w:r>
          </w:p>
        </w:tc>
      </w:tr>
      <w:tr w14:paraId="091491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750"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1A9AFCE5">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4A7FA7A1">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06AB668">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1F7EEDA">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p>
        </w:tc>
        <w:tc>
          <w:tcPr>
            <w:tcW w:w="99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F49C561">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p>
        </w:tc>
        <w:tc>
          <w:tcPr>
            <w:tcW w:w="1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4B6E2D2">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p>
        </w:tc>
        <w:tc>
          <w:tcPr>
            <w:tcW w:w="1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DD92861">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p>
        </w:tc>
        <w:tc>
          <w:tcPr>
            <w:tcW w:w="92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9D7EC59">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color w:val="auto"/>
                <w:kern w:val="0"/>
                <w:sz w:val="24"/>
                <w:szCs w:val="24"/>
              </w:rPr>
            </w:pPr>
          </w:p>
        </w:tc>
      </w:tr>
    </w:tbl>
    <w:p w14:paraId="0C28F82E">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color w:val="auto"/>
          <w:sz w:val="24"/>
          <w:szCs w:val="24"/>
        </w:rPr>
      </w:pPr>
      <w:r>
        <w:rPr>
          <w:rFonts w:hint="eastAsia" w:ascii="宋体" w:hAnsi="宋体" w:eastAsia="宋体" w:cs="宋体"/>
          <w:b/>
          <w:color w:val="auto"/>
          <w:sz w:val="24"/>
          <w:szCs w:val="24"/>
        </w:rPr>
        <w:t>2.合同金额：</w:t>
      </w:r>
    </w:p>
    <w:p w14:paraId="79861A64">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color w:val="auto"/>
          <w:sz w:val="24"/>
          <w:szCs w:val="24"/>
        </w:rPr>
      </w:pP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 1 \* GB3 \* MERGEFORMAT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①</w:t>
      </w:r>
      <w:r>
        <w:rPr>
          <w:rFonts w:hint="eastAsia" w:ascii="宋体" w:hAnsi="宋体" w:eastAsia="宋体" w:cs="宋体"/>
          <w:b/>
          <w:bCs/>
          <w:color w:val="auto"/>
          <w:sz w:val="24"/>
          <w:szCs w:val="24"/>
        </w:rPr>
        <w:fldChar w:fldCharType="end"/>
      </w:r>
      <w:r>
        <w:rPr>
          <w:rFonts w:hint="eastAsia" w:ascii="宋体" w:hAnsi="宋体" w:eastAsia="宋体" w:cs="宋体"/>
          <w:b/>
          <w:color w:val="auto"/>
          <w:sz w:val="24"/>
          <w:szCs w:val="24"/>
        </w:rPr>
        <w:t>【固定价款】</w:t>
      </w:r>
      <w:r>
        <w:rPr>
          <w:rFonts w:hint="eastAsia" w:ascii="宋体" w:hAnsi="宋体" w:eastAsia="宋体" w:cs="宋体"/>
          <w:color w:val="auto"/>
          <w:sz w:val="24"/>
          <w:szCs w:val="24"/>
        </w:rPr>
        <w:t>合同金额为人民币</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元整），该价款包括乙方为履行本项目所产生的一切费用（包括但不限于税费、服务人员的人工费、调试费、服务人员来往交通费等费用）。</w:t>
      </w:r>
    </w:p>
    <w:p w14:paraId="33E063CE">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color w:val="auto"/>
          <w:sz w:val="24"/>
          <w:szCs w:val="24"/>
        </w:rPr>
      </w:pP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 2 \* GB3 \* MERGEFORMAT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②</w:t>
      </w:r>
      <w:r>
        <w:rPr>
          <w:rFonts w:hint="eastAsia" w:ascii="宋体" w:hAnsi="宋体" w:eastAsia="宋体" w:cs="宋体"/>
          <w:b/>
          <w:bCs/>
          <w:color w:val="auto"/>
          <w:sz w:val="24"/>
          <w:szCs w:val="24"/>
        </w:rPr>
        <w:fldChar w:fldCharType="end"/>
      </w:r>
      <w:r>
        <w:rPr>
          <w:rFonts w:hint="eastAsia" w:ascii="宋体" w:hAnsi="宋体" w:eastAsia="宋体" w:cs="宋体"/>
          <w:b/>
          <w:color w:val="auto"/>
          <w:sz w:val="24"/>
          <w:szCs w:val="24"/>
        </w:rPr>
        <w:t>【按实结算】</w:t>
      </w:r>
      <w:r>
        <w:rPr>
          <w:rFonts w:hint="eastAsia" w:ascii="宋体" w:hAnsi="宋体" w:eastAsia="宋体" w:cs="宋体"/>
          <w:bCs/>
          <w:color w:val="auto"/>
          <w:sz w:val="24"/>
          <w:szCs w:val="24"/>
          <w:lang w:val="zh-TW"/>
        </w:rPr>
        <w:t>合同金额</w:t>
      </w:r>
      <w:r>
        <w:rPr>
          <w:rFonts w:hint="eastAsia" w:ascii="宋体" w:hAnsi="宋体" w:eastAsia="宋体" w:cs="宋体"/>
          <w:color w:val="auto"/>
          <w:sz w:val="24"/>
          <w:szCs w:val="24"/>
          <w:lang w:val="zh-TW"/>
        </w:rPr>
        <w:t>按实结算，</w:t>
      </w:r>
      <w:r>
        <w:rPr>
          <w:rFonts w:hint="eastAsia" w:ascii="宋体" w:hAnsi="宋体" w:eastAsia="宋体" w:cs="宋体"/>
          <w:color w:val="auto"/>
          <w:sz w:val="24"/>
          <w:szCs w:val="24"/>
        </w:rPr>
        <w:t>结算总金额不超过本项目预算总金额</w:t>
      </w:r>
      <w:r>
        <w:rPr>
          <w:rFonts w:hint="eastAsia" w:ascii="宋体" w:hAnsi="宋体" w:eastAsia="宋体" w:cs="宋体"/>
          <w:color w:val="auto"/>
          <w:sz w:val="24"/>
          <w:szCs w:val="24"/>
          <w:lang w:val="zh-TW" w:eastAsia="zh-TW"/>
        </w:rPr>
        <w:t>（</w:t>
      </w:r>
      <w:r>
        <w:rPr>
          <w:rFonts w:hint="eastAsia" w:ascii="宋体" w:hAnsi="宋体" w:eastAsia="宋体" w:cs="宋体"/>
          <w:color w:val="auto"/>
          <w:sz w:val="24"/>
          <w:szCs w:val="24"/>
          <w:lang w:val="zh-TW"/>
        </w:rPr>
        <w:t>人民币</w:t>
      </w:r>
      <w:r>
        <w:rPr>
          <w:rFonts w:hint="eastAsia" w:ascii="宋体" w:hAnsi="宋体" w:eastAsia="宋体" w:cs="宋体"/>
          <w:color w:val="auto"/>
          <w:sz w:val="24"/>
          <w:szCs w:val="24"/>
          <w:u w:val="single"/>
          <w:lang w:val="zh-TW"/>
        </w:rPr>
        <w:t xml:space="preserve">       </w:t>
      </w:r>
      <w:r>
        <w:rPr>
          <w:rFonts w:hint="eastAsia" w:ascii="宋体" w:hAnsi="宋体" w:eastAsia="宋体" w:cs="宋体"/>
          <w:color w:val="auto"/>
          <w:sz w:val="24"/>
          <w:szCs w:val="24"/>
          <w:lang w:val="zh-TW"/>
        </w:rPr>
        <w:t>元</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zh-TW" w:eastAsia="zh-TW"/>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TW" w:eastAsia="zh-TW"/>
        </w:rPr>
        <w:t>）</w:t>
      </w:r>
      <w:r>
        <w:rPr>
          <w:rFonts w:hint="eastAsia" w:ascii="宋体" w:hAnsi="宋体" w:eastAsia="宋体" w:cs="宋体"/>
          <w:color w:val="auto"/>
          <w:sz w:val="24"/>
          <w:szCs w:val="24"/>
          <w:lang w:val="zh-TW"/>
        </w:rPr>
        <w:t>，</w:t>
      </w:r>
      <w:r>
        <w:rPr>
          <w:rFonts w:hint="eastAsia" w:ascii="宋体" w:hAnsi="宋体" w:eastAsia="宋体" w:cs="宋体"/>
          <w:color w:val="auto"/>
          <w:sz w:val="24"/>
          <w:szCs w:val="24"/>
        </w:rPr>
        <w:t>该价款包括乙方为履行本项目所产生的一切费用（包括但不限于税费、服务人员的</w:t>
      </w:r>
      <w:r>
        <w:rPr>
          <w:rFonts w:hint="eastAsia" w:ascii="宋体" w:hAnsi="宋体" w:eastAsia="宋体" w:cs="宋体"/>
          <w:color w:val="auto"/>
          <w:sz w:val="24"/>
          <w:szCs w:val="24"/>
          <w:lang w:val="zh-TW" w:eastAsia="zh-TW"/>
        </w:rPr>
        <w:t>人工费、调试费、</w:t>
      </w:r>
      <w:r>
        <w:rPr>
          <w:rFonts w:hint="eastAsia" w:ascii="宋体" w:hAnsi="宋体" w:eastAsia="宋体" w:cs="宋体"/>
          <w:color w:val="auto"/>
          <w:sz w:val="24"/>
          <w:szCs w:val="24"/>
        </w:rPr>
        <w:t>服务</w:t>
      </w:r>
      <w:r>
        <w:rPr>
          <w:rFonts w:hint="eastAsia" w:ascii="宋体" w:hAnsi="宋体" w:eastAsia="宋体" w:cs="宋体"/>
          <w:color w:val="auto"/>
          <w:sz w:val="24"/>
          <w:szCs w:val="24"/>
          <w:lang w:val="zh-TW" w:eastAsia="zh-TW"/>
        </w:rPr>
        <w:t>人员来往交通费等费用</w:t>
      </w:r>
      <w:r>
        <w:rPr>
          <w:rFonts w:hint="eastAsia" w:ascii="宋体" w:hAnsi="宋体" w:eastAsia="宋体" w:cs="宋体"/>
          <w:color w:val="auto"/>
          <w:sz w:val="24"/>
          <w:szCs w:val="24"/>
        </w:rPr>
        <w:t>）。合同期内，若合同价款达到预算总金额，则合同自动终止</w:t>
      </w:r>
      <w:r>
        <w:rPr>
          <w:rFonts w:hint="eastAsia" w:ascii="宋体" w:hAnsi="宋体" w:eastAsia="宋体" w:cs="宋体"/>
          <w:color w:val="auto"/>
          <w:sz w:val="24"/>
          <w:szCs w:val="24"/>
          <w:lang w:val="zh-TW"/>
        </w:rPr>
        <w:t>。</w:t>
      </w:r>
    </w:p>
    <w:p w14:paraId="0FEF4C3A">
      <w:pPr>
        <w:pStyle w:val="62"/>
        <w:keepNext w:val="0"/>
        <w:keepLines w:val="0"/>
        <w:pageBreakBefore w:val="0"/>
        <w:kinsoku/>
        <w:wordWrap/>
        <w:overflowPunct/>
        <w:topLinePunct w:val="0"/>
        <w:autoSpaceDE/>
        <w:bidi w:val="0"/>
        <w:adjustRightInd/>
        <w:spacing w:beforeAutospacing="0" w:afterAutospacing="0" w:line="420" w:lineRule="exact"/>
        <w:ind w:firstLine="600" w:firstLineChars="250"/>
        <w:textAlignment w:val="auto"/>
        <w:rPr>
          <w:rFonts w:ascii="宋体" w:hAnsi="宋体" w:eastAsia="宋体" w:cs="宋体"/>
          <w:color w:val="auto"/>
          <w:sz w:val="24"/>
          <w:szCs w:val="24"/>
          <w:u w:val="single"/>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下浮率：</w:t>
      </w:r>
      <w:r>
        <w:rPr>
          <w:rFonts w:hint="eastAsia" w:ascii="宋体" w:hAnsi="宋体" w:eastAsia="宋体" w:cs="宋体"/>
          <w:color w:val="auto"/>
          <w:sz w:val="24"/>
          <w:szCs w:val="24"/>
          <w:u w:val="single"/>
        </w:rPr>
        <w:t xml:space="preserve">               </w:t>
      </w:r>
    </w:p>
    <w:p w14:paraId="3E57DB8D">
      <w:pPr>
        <w:pStyle w:val="62"/>
        <w:keepNext w:val="0"/>
        <w:keepLines w:val="0"/>
        <w:pageBreakBefore w:val="0"/>
        <w:kinsoku/>
        <w:wordWrap/>
        <w:overflowPunct/>
        <w:topLinePunct w:val="0"/>
        <w:autoSpaceDE/>
        <w:bidi w:val="0"/>
        <w:adjustRightInd/>
        <w:spacing w:beforeAutospacing="0" w:afterAutospacing="0" w:line="420" w:lineRule="exact"/>
        <w:ind w:firstLine="600" w:firstLineChars="250"/>
        <w:textAlignment w:val="auto"/>
        <w:rPr>
          <w:rFonts w:ascii="宋体" w:hAnsi="宋体" w:eastAsia="宋体" w:cs="宋体"/>
          <w:color w:val="auto"/>
          <w:sz w:val="24"/>
          <w:szCs w:val="24"/>
          <w:u w:val="single"/>
        </w:rPr>
      </w:pPr>
      <w:r>
        <w:rPr>
          <w:rFonts w:hint="eastAsia" w:ascii="宋体" w:hAnsi="宋体" w:eastAsia="宋体" w:cs="宋体"/>
          <w:color w:val="auto"/>
          <w:sz w:val="24"/>
          <w:szCs w:val="24"/>
        </w:rPr>
        <w:t>□折扣：</w:t>
      </w:r>
      <w:r>
        <w:rPr>
          <w:rFonts w:hint="eastAsia" w:ascii="宋体" w:hAnsi="宋体" w:eastAsia="宋体" w:cs="宋体"/>
          <w:color w:val="auto"/>
          <w:sz w:val="24"/>
          <w:szCs w:val="24"/>
          <w:u w:val="single"/>
        </w:rPr>
        <w:t xml:space="preserve">               </w:t>
      </w:r>
    </w:p>
    <w:p w14:paraId="29FABBEB">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color w:val="auto"/>
          <w:sz w:val="24"/>
          <w:szCs w:val="24"/>
        </w:rPr>
      </w:pPr>
      <w:r>
        <w:rPr>
          <w:rFonts w:hint="eastAsia" w:ascii="宋体" w:hAnsi="宋体" w:eastAsia="宋体" w:cs="宋体"/>
          <w:b/>
          <w:color w:val="auto"/>
          <w:sz w:val="24"/>
          <w:szCs w:val="24"/>
        </w:rPr>
        <w:t>二、合同期限/交付时间、地点和条件</w:t>
      </w:r>
    </w:p>
    <w:p w14:paraId="1A09F417">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color w:val="auto"/>
          <w:sz w:val="24"/>
          <w:szCs w:val="24"/>
        </w:rPr>
      </w:pPr>
      <w:r>
        <w:rPr>
          <w:rFonts w:hint="eastAsia" w:ascii="宋体" w:hAnsi="宋体" w:eastAsia="宋体" w:cs="宋体"/>
          <w:b/>
          <w:color w:val="auto"/>
          <w:sz w:val="24"/>
          <w:szCs w:val="24"/>
        </w:rPr>
        <w:t>1.合同期限/交付时间：</w:t>
      </w:r>
    </w:p>
    <w:p w14:paraId="415D96A1">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color w:val="auto"/>
          <w:sz w:val="24"/>
          <w:szCs w:val="24"/>
        </w:rPr>
      </w:pPr>
      <w:r>
        <w:rPr>
          <w:rFonts w:hint="eastAsia" w:ascii="宋体" w:hAnsi="宋体" w:eastAsia="宋体" w:cs="宋体"/>
          <w:b/>
          <w:color w:val="auto"/>
          <w:sz w:val="24"/>
          <w:szCs w:val="24"/>
        </w:rPr>
        <w:t>①【长期服务】</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TW" w:eastAsia="zh-TW"/>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TW" w:eastAsia="zh-TW"/>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TW" w:eastAsia="zh-TW"/>
        </w:rPr>
        <w:t>日至</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TW" w:eastAsia="zh-TW"/>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TW" w:eastAsia="zh-TW"/>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TW" w:eastAsia="zh-TW"/>
        </w:rPr>
        <w:t>日止</w:t>
      </w:r>
      <w:r>
        <w:rPr>
          <w:rFonts w:hint="eastAsia" w:ascii="宋体" w:hAnsi="宋体" w:eastAsia="宋体" w:cs="宋体"/>
          <w:color w:val="auto"/>
          <w:sz w:val="24"/>
          <w:szCs w:val="24"/>
          <w:lang w:val="zh-TW"/>
        </w:rPr>
        <w:t>，上门</w:t>
      </w:r>
      <w:r>
        <w:rPr>
          <w:rFonts w:hint="eastAsia" w:ascii="宋体" w:hAnsi="宋体" w:eastAsia="宋体" w:cs="宋体"/>
          <w:color w:val="auto"/>
          <w:sz w:val="24"/>
          <w:szCs w:val="24"/>
        </w:rPr>
        <w:t>服务</w:t>
      </w:r>
      <w:r>
        <w:rPr>
          <w:rFonts w:hint="eastAsia" w:ascii="宋体" w:hAnsi="宋体" w:eastAsia="宋体" w:cs="宋体"/>
          <w:color w:val="auto"/>
          <w:sz w:val="24"/>
          <w:szCs w:val="24"/>
          <w:lang w:val="zh-TW"/>
        </w:rPr>
        <w:t>时间以甲方实际通知为准。</w:t>
      </w:r>
    </w:p>
    <w:p w14:paraId="6F6F530E">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color w:val="auto"/>
          <w:sz w:val="24"/>
          <w:szCs w:val="24"/>
        </w:rPr>
      </w:pPr>
      <w:r>
        <w:rPr>
          <w:rFonts w:hint="eastAsia" w:ascii="宋体" w:hAnsi="宋体" w:eastAsia="宋体" w:cs="宋体"/>
          <w:b/>
          <w:color w:val="auto"/>
          <w:sz w:val="24"/>
          <w:szCs w:val="24"/>
        </w:rPr>
        <w:t>②</w:t>
      </w:r>
      <w:r>
        <w:rPr>
          <w:rFonts w:hint="eastAsia" w:ascii="宋体" w:hAnsi="宋体" w:eastAsia="宋体" w:cs="宋体"/>
          <w:b/>
          <w:color w:val="auto"/>
          <w:sz w:val="24"/>
          <w:szCs w:val="24"/>
          <w:lang w:val="zh-TW"/>
        </w:rPr>
        <w:t>【短期服务】</w:t>
      </w:r>
      <w:r>
        <w:rPr>
          <w:rFonts w:hint="eastAsia" w:ascii="宋体" w:hAnsi="宋体" w:eastAsia="宋体" w:cs="宋体"/>
          <w:color w:val="auto"/>
          <w:sz w:val="24"/>
          <w:szCs w:val="24"/>
          <w:lang w:val="zh-TW"/>
        </w:rPr>
        <w:t>合同生效之日起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TW"/>
        </w:rPr>
        <w:t>个工作日内完成服务内容。</w:t>
      </w:r>
    </w:p>
    <w:p w14:paraId="73B2F369">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color w:val="auto"/>
          <w:sz w:val="24"/>
          <w:szCs w:val="24"/>
        </w:rPr>
      </w:pPr>
      <w:r>
        <w:rPr>
          <w:rFonts w:hint="eastAsia" w:ascii="宋体" w:hAnsi="宋体" w:eastAsia="宋体" w:cs="宋体"/>
          <w:b/>
          <w:color w:val="auto"/>
          <w:sz w:val="24"/>
          <w:szCs w:val="24"/>
        </w:rPr>
        <w:t>2.交付地点：</w:t>
      </w:r>
      <w:r>
        <w:rPr>
          <w:rFonts w:hint="eastAsia" w:ascii="宋体" w:hAnsi="宋体" w:eastAsia="宋体" w:cs="宋体"/>
          <w:color w:val="auto"/>
          <w:sz w:val="24"/>
          <w:szCs w:val="24"/>
        </w:rPr>
        <w:t>福建农林大学指定地点。</w:t>
      </w:r>
    </w:p>
    <w:p w14:paraId="5EB50567">
      <w:pPr>
        <w:keepNext w:val="0"/>
        <w:keepLines w:val="0"/>
        <w:pageBreakBefore w:val="0"/>
        <w:kinsoku/>
        <w:wordWrap/>
        <w:overflowPunct/>
        <w:topLinePunct w:val="0"/>
        <w:autoSpaceDE/>
        <w:bidi w:val="0"/>
        <w:adjustRightInd/>
        <w:spacing w:beforeAutospacing="0" w:afterAutospacing="0" w:line="420" w:lineRule="exact"/>
        <w:ind w:firstLine="482" w:firstLineChars="200"/>
        <w:textAlignment w:val="auto"/>
        <w:rPr>
          <w:rFonts w:ascii="宋体" w:hAnsi="宋体" w:eastAsia="宋体" w:cs="宋体"/>
          <w:color w:val="auto"/>
          <w:sz w:val="24"/>
          <w:szCs w:val="24"/>
        </w:rPr>
      </w:pPr>
      <w:r>
        <w:rPr>
          <w:rFonts w:hint="eastAsia" w:ascii="宋体" w:hAnsi="宋体" w:eastAsia="宋体" w:cs="宋体"/>
          <w:b/>
          <w:color w:val="auto"/>
          <w:sz w:val="24"/>
          <w:szCs w:val="24"/>
        </w:rPr>
        <w:t>3.交付条件/方式：</w:t>
      </w:r>
      <w:r>
        <w:rPr>
          <w:rFonts w:hint="eastAsia" w:ascii="宋体" w:hAnsi="宋体" w:eastAsia="宋体" w:cs="宋体"/>
          <w:color w:val="auto"/>
          <w:sz w:val="24"/>
          <w:szCs w:val="24"/>
        </w:rPr>
        <w:t>根据实际情况填写。</w:t>
      </w:r>
    </w:p>
    <w:p w14:paraId="5EFE42B1">
      <w:pPr>
        <w:pStyle w:val="18"/>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color w:val="auto"/>
          <w:szCs w:val="24"/>
        </w:rPr>
      </w:pPr>
      <w:r>
        <w:rPr>
          <w:rFonts w:hint="eastAsia" w:ascii="宋体" w:hAnsi="宋体" w:cs="宋体"/>
          <w:b/>
          <w:color w:val="auto"/>
          <w:szCs w:val="24"/>
        </w:rPr>
        <w:t>三、付款/结算方式</w:t>
      </w:r>
      <w:bookmarkStart w:id="1" w:name="OLE_LINK6"/>
      <w:r>
        <w:rPr>
          <w:rFonts w:hint="eastAsia" w:ascii="宋体" w:hAnsi="宋体" w:cs="宋体"/>
          <w:color w:val="auto"/>
          <w:szCs w:val="24"/>
          <w:lang w:val="zh-TW"/>
        </w:rPr>
        <w:t>（根据</w:t>
      </w:r>
      <w:r>
        <w:rPr>
          <w:rFonts w:hint="eastAsia" w:ascii="宋体" w:hAnsi="宋体" w:cs="宋体"/>
          <w:color w:val="auto"/>
          <w:szCs w:val="24"/>
          <w:lang w:val="zh-TW" w:eastAsia="zh-CN"/>
        </w:rPr>
        <w:t>竞价文件和报价文件</w:t>
      </w:r>
      <w:r>
        <w:rPr>
          <w:rFonts w:hint="eastAsia" w:ascii="宋体" w:hAnsi="宋体" w:cs="宋体"/>
          <w:color w:val="auto"/>
          <w:szCs w:val="24"/>
          <w:lang w:val="zh-TW"/>
        </w:rPr>
        <w:t>约定的方式选择以下</w:t>
      </w:r>
      <w:r>
        <w:rPr>
          <w:rFonts w:hint="eastAsia" w:ascii="宋体" w:hAnsi="宋体" w:cs="宋体"/>
          <w:color w:val="auto"/>
          <w:szCs w:val="24"/>
        </w:rPr>
        <w:t>1种方式</w:t>
      </w:r>
      <w:r>
        <w:rPr>
          <w:rFonts w:hint="eastAsia" w:ascii="宋体" w:hAnsi="宋体" w:cs="宋体"/>
          <w:color w:val="auto"/>
          <w:szCs w:val="24"/>
          <w:lang w:val="zh-TW"/>
        </w:rPr>
        <w:t>）</w:t>
      </w:r>
    </w:p>
    <w:bookmarkEnd w:id="1"/>
    <w:p w14:paraId="46B88CDF">
      <w:pPr>
        <w:pStyle w:val="18"/>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2" w:firstLineChars="200"/>
        <w:textAlignment w:val="auto"/>
        <w:rPr>
          <w:rFonts w:ascii="宋体" w:hAnsi="宋体" w:cs="宋体"/>
          <w:color w:val="auto"/>
          <w:szCs w:val="24"/>
          <w:lang w:val="zh-TW"/>
        </w:rPr>
      </w:pPr>
      <w:r>
        <w:rPr>
          <w:rFonts w:hint="eastAsia" w:ascii="宋体" w:hAnsi="宋体" w:cs="宋体"/>
          <w:b/>
          <w:color w:val="auto"/>
          <w:szCs w:val="24"/>
        </w:rPr>
        <w:t>①</w:t>
      </w:r>
      <w:r>
        <w:rPr>
          <w:rFonts w:hint="eastAsia" w:ascii="宋体" w:hAnsi="宋体" w:cs="宋体"/>
          <w:b/>
          <w:color w:val="auto"/>
          <w:szCs w:val="24"/>
          <w:lang w:val="zh-TW"/>
        </w:rPr>
        <w:t>【直接支付费用（适用一次性维修服务等）】</w:t>
      </w:r>
      <w:r>
        <w:rPr>
          <w:rFonts w:hint="eastAsia" w:ascii="宋体" w:hAnsi="宋体" w:cs="宋体"/>
          <w:color w:val="auto"/>
          <w:szCs w:val="24"/>
          <w:lang w:val="zh-TW"/>
        </w:rPr>
        <w:t>乙方维修完毕且经甲方验收合格后，乙方在</w:t>
      </w:r>
      <w:r>
        <w:rPr>
          <w:rFonts w:hint="eastAsia" w:ascii="宋体" w:hAnsi="宋体" w:cs="宋体"/>
          <w:color w:val="auto"/>
          <w:szCs w:val="24"/>
          <w:u w:val="single"/>
        </w:rPr>
        <w:t xml:space="preserve">        </w:t>
      </w:r>
      <w:r>
        <w:rPr>
          <w:rFonts w:hint="eastAsia" w:ascii="宋体" w:hAnsi="宋体" w:cs="宋体"/>
          <w:color w:val="auto"/>
          <w:szCs w:val="24"/>
          <w:lang w:val="zh-TW"/>
        </w:rPr>
        <w:t>个工作日内向甲方提交</w:t>
      </w:r>
      <w:r>
        <w:rPr>
          <w:rFonts w:hint="eastAsia" w:ascii="宋体" w:hAnsi="宋体" w:cs="宋体"/>
          <w:color w:val="auto"/>
          <w:szCs w:val="24"/>
          <w:highlight w:val="none"/>
        </w:rPr>
        <w:t>增值</w:t>
      </w:r>
      <w:r>
        <w:rPr>
          <w:rFonts w:hint="eastAsia" w:ascii="宋体" w:hAnsi="宋体" w:cs="宋体"/>
          <w:color w:val="auto"/>
          <w:szCs w:val="24"/>
          <w:highlight w:val="none"/>
          <w:lang w:val="zh-TW"/>
        </w:rPr>
        <w:t>普通发票</w:t>
      </w:r>
      <w:r>
        <w:rPr>
          <w:rFonts w:hint="eastAsia" w:ascii="宋体" w:hAnsi="宋体" w:cs="宋体"/>
          <w:color w:val="auto"/>
          <w:szCs w:val="24"/>
        </w:rPr>
        <w:t>及</w:t>
      </w:r>
      <w:r>
        <w:rPr>
          <w:rFonts w:hint="eastAsia" w:ascii="宋体" w:hAnsi="宋体" w:cs="宋体"/>
          <w:color w:val="auto"/>
          <w:szCs w:val="24"/>
          <w:lang w:val="zh-TW"/>
        </w:rPr>
        <w:t>相关材料，甲方在收到乙方提交的发票等完整报销材料后</w:t>
      </w:r>
      <w:r>
        <w:rPr>
          <w:rFonts w:hint="eastAsia" w:ascii="宋体" w:hAnsi="宋体" w:cs="宋体"/>
          <w:color w:val="auto"/>
          <w:szCs w:val="24"/>
          <w:u w:val="single"/>
          <w:lang w:val="en-US" w:eastAsia="zh-CN"/>
        </w:rPr>
        <w:t xml:space="preserve">    </w:t>
      </w:r>
      <w:r>
        <w:rPr>
          <w:rFonts w:hint="eastAsia" w:ascii="宋体" w:hAnsi="宋体" w:cs="宋体"/>
          <w:color w:val="auto"/>
          <w:szCs w:val="24"/>
          <w:lang w:val="zh-TW"/>
        </w:rPr>
        <w:t>个工作日</w:t>
      </w:r>
      <w:r>
        <w:rPr>
          <w:rFonts w:hint="eastAsia" w:ascii="宋体" w:hAnsi="宋体" w:cs="宋体"/>
          <w:color w:val="auto"/>
          <w:szCs w:val="24"/>
        </w:rPr>
        <w:t>内</w:t>
      </w:r>
      <w:r>
        <w:rPr>
          <w:rFonts w:hint="eastAsia" w:ascii="宋体" w:hAnsi="宋体" w:cs="宋体"/>
          <w:color w:val="auto"/>
          <w:szCs w:val="24"/>
          <w:lang w:val="zh-TW"/>
        </w:rPr>
        <w:t>支付货款到乙方账户。如乙方不提供上述发票或提供发票不合格，甲方应顺延付款期限且不承担任何责任。</w:t>
      </w:r>
    </w:p>
    <w:p w14:paraId="79972C17">
      <w:pPr>
        <w:pStyle w:val="18"/>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0"/>
        <w:textAlignment w:val="auto"/>
        <w:rPr>
          <w:rFonts w:ascii="宋体" w:hAnsi="宋体" w:cs="宋体"/>
          <w:color w:val="auto"/>
          <w:szCs w:val="24"/>
          <w:lang w:val="zh-TW"/>
        </w:rPr>
      </w:pPr>
      <w:r>
        <w:rPr>
          <w:rFonts w:hint="eastAsia" w:ascii="宋体" w:hAnsi="宋体" w:cs="宋体"/>
          <w:b/>
          <w:color w:val="auto"/>
          <w:szCs w:val="24"/>
        </w:rPr>
        <w:t>②</w:t>
      </w:r>
      <w:r>
        <w:rPr>
          <w:rFonts w:hint="eastAsia" w:ascii="宋体" w:hAnsi="宋体" w:cs="宋体"/>
          <w:color w:val="auto"/>
          <w:szCs w:val="24"/>
          <w:lang w:val="zh-TW"/>
        </w:rPr>
        <w:t>【</w:t>
      </w:r>
      <w:r>
        <w:rPr>
          <w:rFonts w:hint="eastAsia" w:ascii="宋体" w:hAnsi="宋体" w:cs="宋体"/>
          <w:b/>
          <w:color w:val="auto"/>
          <w:szCs w:val="24"/>
          <w:lang w:val="zh-TW"/>
        </w:rPr>
        <w:t>月/季度</w:t>
      </w:r>
      <w:bookmarkStart w:id="2" w:name="OLE_LINK5"/>
      <w:r>
        <w:rPr>
          <w:rFonts w:hint="eastAsia" w:ascii="宋体" w:hAnsi="宋体" w:cs="宋体"/>
          <w:b/>
          <w:color w:val="auto"/>
          <w:szCs w:val="24"/>
        </w:rPr>
        <w:t>/年</w:t>
      </w:r>
      <w:bookmarkEnd w:id="2"/>
      <w:r>
        <w:rPr>
          <w:rFonts w:hint="eastAsia" w:ascii="宋体" w:hAnsi="宋体" w:cs="宋体"/>
          <w:b/>
          <w:color w:val="auto"/>
          <w:szCs w:val="24"/>
          <w:lang w:val="zh-TW"/>
        </w:rPr>
        <w:t>固定价款支付</w:t>
      </w:r>
      <w:r>
        <w:rPr>
          <w:rFonts w:hint="eastAsia" w:ascii="宋体" w:hAnsi="宋体" w:cs="宋体"/>
          <w:color w:val="auto"/>
          <w:szCs w:val="24"/>
          <w:lang w:val="zh-TW"/>
        </w:rPr>
        <w:t>】每月/季度</w:t>
      </w:r>
      <w:r>
        <w:rPr>
          <w:rFonts w:hint="eastAsia" w:ascii="宋体" w:hAnsi="宋体" w:cs="宋体"/>
          <w:color w:val="auto"/>
          <w:szCs w:val="24"/>
        </w:rPr>
        <w:t>/年</w:t>
      </w:r>
      <w:r>
        <w:rPr>
          <w:rFonts w:hint="eastAsia" w:ascii="宋体" w:hAnsi="宋体" w:cs="宋体"/>
          <w:color w:val="auto"/>
          <w:szCs w:val="24"/>
          <w:lang w:val="zh-TW"/>
        </w:rPr>
        <w:t>支付一次费用，经甲方验收合格，乙方应在每月/季度</w:t>
      </w:r>
      <w:r>
        <w:rPr>
          <w:rFonts w:hint="eastAsia" w:ascii="宋体" w:hAnsi="宋体" w:cs="宋体"/>
          <w:color w:val="auto"/>
          <w:szCs w:val="24"/>
        </w:rPr>
        <w:t>/年</w:t>
      </w:r>
      <w:r>
        <w:rPr>
          <w:rFonts w:hint="eastAsia" w:ascii="宋体" w:hAnsi="宋体" w:cs="宋体"/>
          <w:color w:val="auto"/>
          <w:szCs w:val="24"/>
          <w:lang w:val="zh-TW"/>
        </w:rPr>
        <w:t>结算周期结束后的</w:t>
      </w:r>
      <w:r>
        <w:rPr>
          <w:rFonts w:hint="eastAsia" w:ascii="宋体" w:hAnsi="宋体" w:cs="宋体"/>
          <w:color w:val="auto"/>
          <w:szCs w:val="24"/>
          <w:u w:val="single"/>
        </w:rPr>
        <w:t xml:space="preserve">        </w:t>
      </w:r>
      <w:r>
        <w:rPr>
          <w:rFonts w:hint="eastAsia" w:ascii="宋体" w:hAnsi="宋体" w:cs="宋体"/>
          <w:color w:val="auto"/>
          <w:szCs w:val="24"/>
          <w:lang w:val="zh-TW"/>
        </w:rPr>
        <w:t>日内</w:t>
      </w:r>
      <w:r>
        <w:rPr>
          <w:rFonts w:hint="eastAsia" w:ascii="宋体" w:hAnsi="宋体" w:cs="宋体"/>
          <w:color w:val="auto"/>
          <w:szCs w:val="24"/>
          <w:lang w:val="zh-TW" w:eastAsia="zh-TW"/>
        </w:rPr>
        <w:t>（遇法定公休日节假日顺延）</w:t>
      </w:r>
      <w:r>
        <w:rPr>
          <w:rFonts w:hint="eastAsia" w:ascii="宋体" w:hAnsi="宋体" w:cs="宋体"/>
          <w:color w:val="auto"/>
          <w:szCs w:val="24"/>
          <w:lang w:val="zh-TW"/>
        </w:rPr>
        <w:t>向甲方提供</w:t>
      </w:r>
      <w:r>
        <w:rPr>
          <w:rFonts w:hint="eastAsia" w:ascii="宋体" w:hAnsi="宋体" w:cs="宋体"/>
          <w:color w:val="auto"/>
          <w:szCs w:val="24"/>
          <w:highlight w:val="none"/>
          <w:lang w:eastAsia="zh-CN"/>
        </w:rPr>
        <w:t>增值普通发票</w:t>
      </w:r>
      <w:r>
        <w:rPr>
          <w:rFonts w:hint="eastAsia" w:ascii="宋体" w:hAnsi="宋体" w:cs="宋体"/>
          <w:color w:val="auto"/>
          <w:szCs w:val="24"/>
          <w:lang w:val="zh-TW"/>
        </w:rPr>
        <w:t>及相关材料，甲方在收到发票及相关材料后</w:t>
      </w:r>
      <w:r>
        <w:rPr>
          <w:rFonts w:hint="eastAsia" w:ascii="宋体" w:hAnsi="宋体" w:cs="宋体"/>
          <w:color w:val="auto"/>
          <w:szCs w:val="24"/>
          <w:u w:val="single"/>
          <w:lang w:val="en-US" w:eastAsia="zh-CN"/>
        </w:rPr>
        <w:t xml:space="preserve">   </w:t>
      </w:r>
      <w:r>
        <w:rPr>
          <w:rFonts w:hint="eastAsia" w:ascii="宋体" w:hAnsi="宋体" w:cs="宋体"/>
          <w:color w:val="auto"/>
          <w:szCs w:val="24"/>
        </w:rPr>
        <w:t>个工作</w:t>
      </w:r>
      <w:r>
        <w:rPr>
          <w:rFonts w:hint="eastAsia" w:ascii="宋体" w:hAnsi="宋体" w:cs="宋体"/>
          <w:color w:val="auto"/>
          <w:szCs w:val="24"/>
          <w:lang w:val="zh-TW"/>
        </w:rPr>
        <w:t>日内支付。</w:t>
      </w:r>
      <w:r>
        <w:rPr>
          <w:rFonts w:hint="eastAsia" w:ascii="宋体" w:hAnsi="宋体" w:cs="宋体"/>
          <w:color w:val="auto"/>
          <w:szCs w:val="24"/>
          <w:lang w:val="zh-TW" w:eastAsia="zh-TW"/>
        </w:rPr>
        <w:t>如乙方不提供上述发票或提供发票不合格，甲方应顺延付款期限</w:t>
      </w:r>
      <w:r>
        <w:rPr>
          <w:rFonts w:hint="eastAsia" w:ascii="宋体" w:hAnsi="宋体" w:cs="宋体"/>
          <w:color w:val="auto"/>
          <w:szCs w:val="24"/>
          <w:lang w:val="zh-TW"/>
        </w:rPr>
        <w:t>且</w:t>
      </w:r>
      <w:r>
        <w:rPr>
          <w:rFonts w:hint="eastAsia" w:ascii="宋体" w:hAnsi="宋体" w:cs="宋体"/>
          <w:color w:val="auto"/>
          <w:szCs w:val="24"/>
          <w:lang w:val="zh-TW" w:eastAsia="zh-TW"/>
        </w:rPr>
        <w:t>不承担任何责任。</w:t>
      </w:r>
    </w:p>
    <w:p w14:paraId="42210E8E">
      <w:pPr>
        <w:pStyle w:val="18"/>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b/>
          <w:color w:val="auto"/>
          <w:szCs w:val="24"/>
        </w:rPr>
        <w:t>③</w:t>
      </w:r>
      <w:r>
        <w:rPr>
          <w:rFonts w:hint="eastAsia" w:ascii="宋体" w:hAnsi="宋体" w:cs="宋体"/>
          <w:b/>
          <w:bCs/>
          <w:color w:val="auto"/>
          <w:szCs w:val="24"/>
        </w:rPr>
        <w:t>【季度</w:t>
      </w:r>
      <w:r>
        <w:rPr>
          <w:rFonts w:hint="eastAsia" w:ascii="宋体" w:hAnsi="宋体" w:cs="宋体"/>
          <w:b/>
          <w:color w:val="auto"/>
          <w:szCs w:val="24"/>
        </w:rPr>
        <w:t>/年</w:t>
      </w:r>
      <w:r>
        <w:rPr>
          <w:rFonts w:hint="eastAsia" w:ascii="宋体" w:hAnsi="宋体" w:cs="宋体"/>
          <w:b/>
          <w:bCs/>
          <w:color w:val="auto"/>
          <w:szCs w:val="24"/>
        </w:rPr>
        <w:t>支付+按实结算】</w:t>
      </w:r>
      <w:r>
        <w:rPr>
          <w:rFonts w:hint="eastAsia" w:ascii="宋体" w:hAnsi="宋体" w:cs="宋体"/>
          <w:color w:val="auto"/>
          <w:szCs w:val="24"/>
          <w:lang w:val="zh-TW"/>
        </w:rPr>
        <w:t>每季度</w:t>
      </w:r>
      <w:r>
        <w:rPr>
          <w:rFonts w:hint="eastAsia" w:ascii="宋体" w:hAnsi="宋体" w:cs="宋体"/>
          <w:color w:val="auto"/>
          <w:szCs w:val="24"/>
        </w:rPr>
        <w:t>/年</w:t>
      </w:r>
      <w:r>
        <w:rPr>
          <w:rFonts w:hint="eastAsia" w:ascii="宋体" w:hAnsi="宋体" w:cs="宋体"/>
          <w:color w:val="auto"/>
          <w:szCs w:val="24"/>
          <w:lang w:val="zh-TW"/>
        </w:rPr>
        <w:t>结算一次，按实结算。</w:t>
      </w:r>
      <w:r>
        <w:rPr>
          <w:rFonts w:hint="eastAsia" w:ascii="宋体" w:hAnsi="宋体" w:cs="宋体"/>
          <w:color w:val="auto"/>
          <w:szCs w:val="24"/>
          <w:lang w:val="zh-TW" w:eastAsia="zh-TW"/>
        </w:rPr>
        <w:t>每季度</w:t>
      </w:r>
      <w:r>
        <w:rPr>
          <w:rFonts w:hint="eastAsia" w:ascii="宋体" w:hAnsi="宋体" w:cs="宋体"/>
          <w:color w:val="auto"/>
          <w:szCs w:val="24"/>
        </w:rPr>
        <w:t>/年</w:t>
      </w:r>
      <w:r>
        <w:rPr>
          <w:rFonts w:hint="eastAsia" w:ascii="宋体" w:hAnsi="宋体" w:cs="宋体"/>
          <w:color w:val="auto"/>
          <w:szCs w:val="24"/>
          <w:lang w:val="zh-TW" w:eastAsia="zh-TW"/>
        </w:rPr>
        <w:t>约定费用大写</w:t>
      </w:r>
      <w:r>
        <w:rPr>
          <w:rFonts w:hint="eastAsia" w:ascii="宋体" w:hAnsi="宋体" w:cs="宋体"/>
          <w:color w:val="auto"/>
          <w:szCs w:val="24"/>
          <w:u w:val="none"/>
          <w:lang w:val="zh-TW" w:eastAsia="zh-TW"/>
        </w:rPr>
        <w:t>：</w:t>
      </w:r>
      <w:r>
        <w:rPr>
          <w:rFonts w:hint="eastAsia" w:ascii="宋体" w:hAnsi="宋体" w:cs="宋体"/>
          <w:color w:val="auto"/>
          <w:szCs w:val="24"/>
          <w:u w:val="single"/>
          <w:lang w:val="zh-TW"/>
        </w:rPr>
        <w:t xml:space="preserve">       </w:t>
      </w:r>
      <w:r>
        <w:rPr>
          <w:rFonts w:hint="eastAsia" w:ascii="宋体" w:hAnsi="宋体" w:cs="宋体"/>
          <w:color w:val="auto"/>
          <w:szCs w:val="24"/>
          <w:lang w:val="zh-TW" w:eastAsia="zh-TW"/>
        </w:rPr>
        <w:t>元</w:t>
      </w:r>
      <w:r>
        <w:rPr>
          <w:rFonts w:hint="eastAsia" w:ascii="宋体" w:hAnsi="宋体" w:cs="宋体"/>
          <w:color w:val="auto"/>
          <w:szCs w:val="24"/>
          <w:lang w:val="zh-TW"/>
        </w:rPr>
        <w:t xml:space="preserve"> </w:t>
      </w:r>
      <w:r>
        <w:rPr>
          <w:rFonts w:hint="eastAsia" w:ascii="宋体" w:hAnsi="宋体" w:cs="宋体"/>
          <w:color w:val="auto"/>
          <w:szCs w:val="24"/>
          <w:lang w:val="zh-TW" w:eastAsia="zh-TW"/>
        </w:rPr>
        <w:t>（￥</w:t>
      </w:r>
      <w:r>
        <w:rPr>
          <w:rFonts w:hint="eastAsia" w:ascii="宋体" w:hAnsi="宋体" w:cs="宋体"/>
          <w:color w:val="auto"/>
          <w:szCs w:val="24"/>
          <w:u w:val="single"/>
        </w:rPr>
        <w:t xml:space="preserve">        </w:t>
      </w:r>
      <w:r>
        <w:rPr>
          <w:rFonts w:hint="eastAsia" w:ascii="宋体" w:hAnsi="宋体" w:cs="宋体"/>
          <w:color w:val="auto"/>
          <w:szCs w:val="24"/>
          <w:lang w:val="zh-TW" w:eastAsia="zh-TW"/>
        </w:rPr>
        <w:t>）</w:t>
      </w:r>
      <w:r>
        <w:rPr>
          <w:rFonts w:hint="eastAsia" w:ascii="宋体" w:hAnsi="宋体" w:cs="宋体"/>
          <w:color w:val="auto"/>
          <w:szCs w:val="24"/>
          <w:lang w:val="zh-TW"/>
        </w:rPr>
        <w:t>。双方应在每季度</w:t>
      </w:r>
      <w:r>
        <w:rPr>
          <w:rFonts w:hint="eastAsia" w:ascii="宋体" w:hAnsi="宋体" w:cs="宋体"/>
          <w:color w:val="auto"/>
          <w:szCs w:val="24"/>
        </w:rPr>
        <w:t>/年</w:t>
      </w:r>
      <w:r>
        <w:rPr>
          <w:rFonts w:hint="eastAsia" w:ascii="宋体" w:hAnsi="宋体" w:cs="宋体"/>
          <w:color w:val="auto"/>
          <w:szCs w:val="24"/>
          <w:lang w:val="zh-TW"/>
        </w:rPr>
        <w:t>结算周期结束后的</w:t>
      </w:r>
      <w:r>
        <w:rPr>
          <w:rFonts w:hint="eastAsia" w:ascii="宋体" w:hAnsi="宋体" w:cs="宋体"/>
          <w:color w:val="auto"/>
          <w:szCs w:val="24"/>
          <w:u w:val="single"/>
        </w:rPr>
        <w:t xml:space="preserve">        </w:t>
      </w:r>
      <w:r>
        <w:rPr>
          <w:rFonts w:hint="eastAsia" w:ascii="宋体" w:hAnsi="宋体" w:cs="宋体"/>
          <w:color w:val="auto"/>
          <w:szCs w:val="24"/>
        </w:rPr>
        <w:t>日</w:t>
      </w:r>
      <w:r>
        <w:rPr>
          <w:rFonts w:hint="eastAsia" w:ascii="宋体" w:hAnsi="宋体" w:cs="宋体"/>
          <w:color w:val="auto"/>
          <w:szCs w:val="24"/>
          <w:lang w:val="zh-TW" w:eastAsia="zh-TW"/>
        </w:rPr>
        <w:t>内（遇法定公休日节假日顺延）向甲方</w:t>
      </w:r>
      <w:r>
        <w:rPr>
          <w:rFonts w:hint="eastAsia" w:ascii="宋体" w:hAnsi="宋体" w:cs="宋体"/>
          <w:color w:val="auto"/>
          <w:szCs w:val="24"/>
          <w:lang w:val="zh-TW"/>
        </w:rPr>
        <w:t>提供</w:t>
      </w:r>
      <w:r>
        <w:rPr>
          <w:rFonts w:hint="eastAsia" w:ascii="宋体" w:hAnsi="宋体" w:cs="宋体"/>
          <w:color w:val="auto"/>
          <w:szCs w:val="24"/>
        </w:rPr>
        <w:t>全额</w:t>
      </w:r>
      <w:r>
        <w:rPr>
          <w:rFonts w:hint="eastAsia" w:ascii="宋体" w:hAnsi="宋体" w:cs="宋体"/>
          <w:color w:val="auto"/>
          <w:szCs w:val="24"/>
          <w:lang w:val="zh-TW"/>
        </w:rPr>
        <w:t>发票及相关材料</w:t>
      </w:r>
      <w:r>
        <w:rPr>
          <w:rFonts w:hint="eastAsia" w:ascii="宋体" w:hAnsi="宋体" w:cs="宋体"/>
          <w:color w:val="auto"/>
          <w:szCs w:val="24"/>
          <w:lang w:val="zh-TW" w:eastAsia="zh-TW"/>
        </w:rPr>
        <w:t>，甲方</w:t>
      </w:r>
      <w:r>
        <w:rPr>
          <w:rFonts w:hint="eastAsia" w:ascii="宋体" w:hAnsi="宋体" w:cs="宋体"/>
          <w:color w:val="auto"/>
          <w:szCs w:val="24"/>
          <w:lang w:val="zh-TW"/>
        </w:rPr>
        <w:t>在</w:t>
      </w:r>
      <w:r>
        <w:rPr>
          <w:rFonts w:hint="eastAsia" w:ascii="宋体" w:hAnsi="宋体" w:cs="宋体"/>
          <w:color w:val="auto"/>
          <w:szCs w:val="24"/>
          <w:lang w:val="zh-TW" w:eastAsia="zh-TW"/>
        </w:rPr>
        <w:t>收到发票</w:t>
      </w:r>
      <w:r>
        <w:rPr>
          <w:rFonts w:hint="eastAsia" w:ascii="宋体" w:hAnsi="宋体" w:cs="宋体"/>
          <w:color w:val="auto"/>
          <w:szCs w:val="24"/>
          <w:lang w:val="zh-TW"/>
        </w:rPr>
        <w:t>及相关材料</w:t>
      </w:r>
      <w:r>
        <w:rPr>
          <w:rFonts w:hint="eastAsia" w:ascii="宋体" w:hAnsi="宋体" w:cs="宋体"/>
          <w:color w:val="auto"/>
          <w:szCs w:val="24"/>
          <w:lang w:val="zh-TW" w:eastAsia="zh-TW"/>
        </w:rPr>
        <w:t>后</w:t>
      </w:r>
      <w:r>
        <w:rPr>
          <w:rFonts w:hint="eastAsia" w:ascii="宋体" w:hAnsi="宋体" w:cs="宋体"/>
          <w:color w:val="auto"/>
          <w:szCs w:val="24"/>
          <w:u w:val="single"/>
          <w:lang w:val="en-US" w:eastAsia="zh-CN"/>
        </w:rPr>
        <w:t xml:space="preserve">   </w:t>
      </w:r>
      <w:r>
        <w:rPr>
          <w:rFonts w:hint="eastAsia" w:ascii="宋体" w:hAnsi="宋体" w:cs="宋体"/>
          <w:color w:val="auto"/>
          <w:szCs w:val="24"/>
        </w:rPr>
        <w:t>个工作</w:t>
      </w:r>
      <w:r>
        <w:rPr>
          <w:rFonts w:hint="eastAsia" w:ascii="宋体" w:hAnsi="宋体" w:cs="宋体"/>
          <w:color w:val="auto"/>
          <w:szCs w:val="24"/>
          <w:lang w:val="zh-TW" w:eastAsia="zh-TW"/>
        </w:rPr>
        <w:t>日内</w:t>
      </w:r>
      <w:r>
        <w:rPr>
          <w:rFonts w:hint="eastAsia" w:ascii="宋体" w:hAnsi="宋体" w:cs="宋体"/>
          <w:color w:val="auto"/>
          <w:szCs w:val="24"/>
          <w:lang w:val="zh-TW"/>
        </w:rPr>
        <w:t>支付</w:t>
      </w:r>
      <w:r>
        <w:rPr>
          <w:rFonts w:hint="eastAsia" w:ascii="宋体" w:hAnsi="宋体" w:cs="宋体"/>
          <w:color w:val="auto"/>
          <w:szCs w:val="24"/>
          <w:lang w:val="zh-TW" w:eastAsia="zh-TW"/>
        </w:rPr>
        <w:t>。</w:t>
      </w:r>
      <w:bookmarkStart w:id="3" w:name="OLE_LINK4"/>
      <w:r>
        <w:rPr>
          <w:rFonts w:hint="eastAsia" w:ascii="宋体" w:hAnsi="宋体" w:cs="宋体"/>
          <w:color w:val="auto"/>
          <w:szCs w:val="24"/>
          <w:lang w:val="zh-TW" w:eastAsia="zh-TW"/>
        </w:rPr>
        <w:t>如乙方不提供上述发票或提供发票不合格，甲方应顺延付款期限</w:t>
      </w:r>
      <w:r>
        <w:rPr>
          <w:rFonts w:hint="eastAsia" w:ascii="宋体" w:hAnsi="宋体" w:cs="宋体"/>
          <w:color w:val="auto"/>
          <w:szCs w:val="24"/>
          <w:lang w:val="zh-TW"/>
        </w:rPr>
        <w:t>且</w:t>
      </w:r>
      <w:r>
        <w:rPr>
          <w:rFonts w:hint="eastAsia" w:ascii="宋体" w:hAnsi="宋体" w:cs="宋体"/>
          <w:color w:val="auto"/>
          <w:szCs w:val="24"/>
          <w:lang w:val="zh-TW" w:eastAsia="zh-TW"/>
        </w:rPr>
        <w:t>不承担任何责任。</w:t>
      </w:r>
    </w:p>
    <w:bookmarkEnd w:id="3"/>
    <w:p w14:paraId="04B0DBA0">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color w:val="auto"/>
          <w:sz w:val="24"/>
          <w:szCs w:val="24"/>
        </w:rPr>
      </w:pPr>
      <w:r>
        <w:rPr>
          <w:rFonts w:hint="eastAsia" w:ascii="宋体" w:hAnsi="宋体" w:eastAsia="宋体" w:cs="宋体"/>
          <w:b/>
          <w:color w:val="auto"/>
          <w:sz w:val="24"/>
          <w:szCs w:val="24"/>
        </w:rPr>
        <w:t>四、履约保证金</w:t>
      </w:r>
    </w:p>
    <w:p w14:paraId="13DC915B">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4.1乙方在签订采购合同前应向甲方缴纳合同总金额</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（说明：2~10%以内）</w:t>
      </w:r>
      <w:r>
        <w:rPr>
          <w:rFonts w:hint="eastAsia" w:ascii="宋体" w:hAnsi="宋体" w:eastAsia="宋体" w:cs="宋体"/>
          <w:color w:val="auto"/>
          <w:sz w:val="24"/>
          <w:szCs w:val="24"/>
        </w:rPr>
        <w:t>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3215A195">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4.2其他说明：</w:t>
      </w:r>
      <w:r>
        <w:rPr>
          <w:rFonts w:hint="eastAsia" w:ascii="宋体" w:hAnsi="宋体" w:eastAsia="宋体" w:cs="宋体"/>
          <w:color w:val="auto"/>
          <w:sz w:val="24"/>
          <w:szCs w:val="24"/>
          <w:u w:val="single"/>
        </w:rPr>
        <w:t xml:space="preserve">                     </w:t>
      </w:r>
    </w:p>
    <w:p w14:paraId="0DEEA387">
      <w:pPr>
        <w:keepNext w:val="0"/>
        <w:keepLines w:val="0"/>
        <w:pageBreakBefore w:val="0"/>
        <w:kinsoku/>
        <w:wordWrap/>
        <w:overflowPunct/>
        <w:topLinePunct w:val="0"/>
        <w:autoSpaceDE/>
        <w:bidi w:val="0"/>
        <w:adjustRightInd/>
        <w:spacing w:beforeAutospacing="0" w:afterAutospacing="0" w:line="420" w:lineRule="exact"/>
        <w:ind w:firstLine="361" w:firstLineChars="150"/>
        <w:jc w:val="left"/>
        <w:textAlignment w:val="auto"/>
        <w:rPr>
          <w:rFonts w:ascii="宋体" w:hAnsi="宋体" w:eastAsia="宋体" w:cs="宋体"/>
          <w:b/>
          <w:bCs/>
          <w:color w:val="auto"/>
          <w:sz w:val="24"/>
          <w:szCs w:val="24"/>
        </w:rPr>
      </w:pPr>
      <w:r>
        <w:rPr>
          <w:rFonts w:hint="eastAsia" w:ascii="宋体" w:hAnsi="宋体" w:eastAsia="宋体" w:cs="宋体"/>
          <w:b/>
          <w:bCs/>
          <w:color w:val="auto"/>
          <w:sz w:val="24"/>
          <w:szCs w:val="24"/>
        </w:rPr>
        <w:t>五、服务标准</w:t>
      </w:r>
    </w:p>
    <w:p w14:paraId="5DDE0F36">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5.1乙方所提供的服务必须符合国家、省及行业有关标准和</w:t>
      </w:r>
      <w:r>
        <w:rPr>
          <w:rFonts w:hint="eastAsia" w:ascii="宋体" w:hAnsi="宋体" w:cs="宋体"/>
          <w:color w:val="auto"/>
          <w:sz w:val="24"/>
          <w:szCs w:val="24"/>
          <w:lang w:eastAsia="zh-CN"/>
        </w:rPr>
        <w:t>竞价文件</w:t>
      </w:r>
      <w:r>
        <w:rPr>
          <w:rFonts w:hint="eastAsia" w:ascii="宋体" w:hAnsi="宋体" w:eastAsia="宋体" w:cs="宋体"/>
          <w:color w:val="auto"/>
          <w:sz w:val="24"/>
          <w:szCs w:val="24"/>
        </w:rPr>
        <w:t xml:space="preserve">要求。乙方不按本合同约定提交服务所产生的任何费用由乙方负责，甲方对由此所引起的变动可以不予确认。 </w:t>
      </w:r>
    </w:p>
    <w:p w14:paraId="3725CF97">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5.2其他合同标的内容详见本项目相关文件。</w:t>
      </w:r>
    </w:p>
    <w:p w14:paraId="44412698">
      <w:pPr>
        <w:keepNext w:val="0"/>
        <w:keepLines w:val="0"/>
        <w:pageBreakBefore w:val="0"/>
        <w:kinsoku/>
        <w:wordWrap/>
        <w:overflowPunct/>
        <w:topLinePunct w:val="0"/>
        <w:autoSpaceDE/>
        <w:bidi w:val="0"/>
        <w:adjustRightInd/>
        <w:spacing w:beforeAutospacing="0" w:afterAutospacing="0" w:line="420" w:lineRule="exact"/>
        <w:ind w:firstLine="361" w:firstLineChars="150"/>
        <w:jc w:val="left"/>
        <w:textAlignment w:val="auto"/>
        <w:rPr>
          <w:rFonts w:ascii="宋体" w:hAnsi="宋体" w:eastAsia="宋体" w:cs="宋体"/>
          <w:b/>
          <w:bCs/>
          <w:color w:val="auto"/>
          <w:sz w:val="24"/>
          <w:szCs w:val="24"/>
        </w:rPr>
      </w:pPr>
      <w:r>
        <w:rPr>
          <w:rFonts w:hint="eastAsia" w:ascii="宋体" w:hAnsi="宋体" w:eastAsia="宋体" w:cs="宋体"/>
          <w:b/>
          <w:bCs/>
          <w:color w:val="auto"/>
          <w:sz w:val="24"/>
          <w:szCs w:val="24"/>
        </w:rPr>
        <w:t>六、验收</w:t>
      </w:r>
    </w:p>
    <w:p w14:paraId="5DD376FB">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color w:val="auto"/>
          <w:kern w:val="0"/>
          <w:sz w:val="24"/>
          <w:szCs w:val="24"/>
        </w:rPr>
      </w:pPr>
      <w:r>
        <w:rPr>
          <w:rFonts w:hint="eastAsia" w:ascii="宋体" w:hAnsi="宋体"/>
          <w:color w:val="auto"/>
          <w:kern w:val="0"/>
          <w:sz w:val="24"/>
          <w:szCs w:val="24"/>
        </w:rPr>
        <w:t>6.1.1甲方最终用户负责服务的验收。</w:t>
      </w:r>
      <w:r>
        <w:rPr>
          <w:color w:val="auto"/>
          <w:kern w:val="0"/>
          <w:sz w:val="24"/>
          <w:szCs w:val="24"/>
        </w:rPr>
        <w:t>详见</w:t>
      </w:r>
      <w:r>
        <w:rPr>
          <w:rFonts w:hint="eastAsia"/>
          <w:color w:val="auto"/>
          <w:kern w:val="0"/>
          <w:sz w:val="24"/>
          <w:szCs w:val="24"/>
          <w:lang w:eastAsia="zh-CN"/>
        </w:rPr>
        <w:t>竞价文件</w:t>
      </w:r>
      <w:r>
        <w:rPr>
          <w:color w:val="auto"/>
          <w:kern w:val="0"/>
          <w:sz w:val="24"/>
          <w:szCs w:val="24"/>
        </w:rPr>
        <w:t>、乙方</w:t>
      </w:r>
      <w:r>
        <w:rPr>
          <w:rFonts w:hint="eastAsia" w:ascii="宋体" w:hAnsi="宋体" w:cs="宋体"/>
          <w:color w:val="auto"/>
          <w:sz w:val="24"/>
          <w:szCs w:val="24"/>
          <w:lang w:eastAsia="zh-CN"/>
        </w:rPr>
        <w:t>报价文件</w:t>
      </w:r>
      <w:r>
        <w:rPr>
          <w:rFonts w:ascii="宋体" w:hAnsi="宋体"/>
          <w:color w:val="auto"/>
          <w:kern w:val="0"/>
          <w:sz w:val="24"/>
          <w:szCs w:val="24"/>
        </w:rPr>
        <w:t>。</w:t>
      </w:r>
    </w:p>
    <w:p w14:paraId="6DD34ACF">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hint="eastAsia" w:ascii="宋体" w:hAnsi="宋体"/>
          <w:color w:val="auto"/>
          <w:kern w:val="0"/>
          <w:sz w:val="24"/>
          <w:szCs w:val="24"/>
        </w:rPr>
      </w:pPr>
      <w:r>
        <w:rPr>
          <w:rFonts w:hint="eastAsia" w:ascii="宋体" w:hAnsi="宋体"/>
          <w:color w:val="auto"/>
          <w:kern w:val="0"/>
          <w:sz w:val="24"/>
          <w:szCs w:val="24"/>
        </w:rPr>
        <w:t>6.1.2验收结果经甲乙双方确认后，甲方最终用户</w:t>
      </w:r>
      <w:r>
        <w:rPr>
          <w:rFonts w:hint="eastAsia" w:ascii="宋体" w:hAnsi="宋体"/>
          <w:color w:val="auto"/>
          <w:kern w:val="0"/>
          <w:sz w:val="24"/>
          <w:szCs w:val="24"/>
          <w:lang w:val="en-US" w:eastAsia="zh-CN"/>
        </w:rPr>
        <w:t>需</w:t>
      </w:r>
      <w:r>
        <w:rPr>
          <w:rFonts w:hint="eastAsia" w:ascii="宋体" w:hAnsi="宋体"/>
          <w:color w:val="auto"/>
          <w:kern w:val="0"/>
          <w:sz w:val="24"/>
          <w:szCs w:val="24"/>
        </w:rPr>
        <w:t>在验收</w:t>
      </w:r>
      <w:r>
        <w:rPr>
          <w:rFonts w:ascii="宋体" w:hAnsi="宋体"/>
          <w:color w:val="auto"/>
          <w:kern w:val="0"/>
          <w:sz w:val="24"/>
          <w:szCs w:val="24"/>
        </w:rPr>
        <w:t>材料</w:t>
      </w:r>
      <w:r>
        <w:rPr>
          <w:rFonts w:hint="eastAsia" w:ascii="宋体" w:hAnsi="宋体"/>
          <w:color w:val="auto"/>
          <w:kern w:val="0"/>
          <w:sz w:val="24"/>
          <w:szCs w:val="24"/>
        </w:rPr>
        <w:t>上加盖单位公章，验收材料由双方分别留存备案。</w:t>
      </w:r>
    </w:p>
    <w:p w14:paraId="7CA32F53">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color w:val="auto"/>
          <w:kern w:val="0"/>
          <w:sz w:val="24"/>
          <w:szCs w:val="24"/>
        </w:rPr>
      </w:pPr>
      <w:r>
        <w:rPr>
          <w:rFonts w:hint="eastAsia" w:ascii="宋体" w:hAnsi="宋体"/>
          <w:color w:val="auto"/>
          <w:kern w:val="0"/>
          <w:sz w:val="24"/>
          <w:szCs w:val="24"/>
        </w:rPr>
        <w:t>6.1.3异议期：服务期内甲方对服务有异议的，乙方应在3个工作日内负责整改解决，否则视为乙方根本违约，甲方可解除合同并要求乙方支付合同款总额30%的违约金。</w:t>
      </w:r>
    </w:p>
    <w:p w14:paraId="796CAF1A">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color w:val="auto"/>
          <w:szCs w:val="24"/>
        </w:rPr>
      </w:pPr>
      <w:r>
        <w:rPr>
          <w:rFonts w:ascii="宋体" w:hAnsi="宋体"/>
          <w:color w:val="auto"/>
          <w:szCs w:val="24"/>
        </w:rPr>
        <w:t>6.2本项目是否邀请其他</w:t>
      </w:r>
      <w:r>
        <w:rPr>
          <w:rFonts w:hint="eastAsia" w:ascii="宋体" w:hAnsi="宋体" w:cs="宋体"/>
          <w:color w:val="auto"/>
          <w:szCs w:val="24"/>
        </w:rPr>
        <w:t>供应商</w:t>
      </w:r>
      <w:r>
        <w:rPr>
          <w:rFonts w:ascii="宋体" w:hAnsi="宋体"/>
          <w:color w:val="auto"/>
          <w:szCs w:val="24"/>
        </w:rPr>
        <w:t>参与验收：</w:t>
      </w:r>
    </w:p>
    <w:p w14:paraId="74E3AAEB">
      <w:pPr>
        <w:pStyle w:val="18"/>
        <w:keepNext w:val="0"/>
        <w:keepLines w:val="0"/>
        <w:pageBreakBefore w:val="0"/>
        <w:kinsoku/>
        <w:wordWrap/>
        <w:overflowPunct/>
        <w:topLinePunct w:val="0"/>
        <w:autoSpaceDE/>
        <w:bidi w:val="0"/>
        <w:adjustRightInd/>
        <w:spacing w:before="0" w:beforeAutospacing="0" w:after="0" w:afterAutospacing="0" w:line="420" w:lineRule="exact"/>
        <w:ind w:left="480"/>
        <w:textAlignment w:val="auto"/>
        <w:rPr>
          <w:color w:val="auto"/>
          <w:szCs w:val="24"/>
        </w:rPr>
      </w:pPr>
      <w:r>
        <w:rPr>
          <w:rFonts w:hint="eastAsia" w:ascii="宋体" w:hAnsi="宋体"/>
          <w:color w:val="auto"/>
          <w:szCs w:val="24"/>
        </w:rPr>
        <w:t>☑</w:t>
      </w:r>
      <w:r>
        <w:rPr>
          <w:rFonts w:ascii="宋体" w:hAnsi="宋体"/>
          <w:color w:val="auto"/>
          <w:szCs w:val="24"/>
        </w:rPr>
        <w:t>不邀请。</w:t>
      </w:r>
    </w:p>
    <w:p w14:paraId="4EC6EE90">
      <w:pPr>
        <w:pStyle w:val="18"/>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b/>
          <w:bCs/>
          <w:color w:val="auto"/>
          <w:szCs w:val="24"/>
        </w:rPr>
      </w:pPr>
      <w:r>
        <w:rPr>
          <w:rFonts w:hint="eastAsia" w:ascii="宋体" w:hAnsi="宋体" w:cs="宋体"/>
          <w:b/>
          <w:bCs/>
          <w:color w:val="auto"/>
          <w:szCs w:val="24"/>
        </w:rPr>
        <w:t>七、合同条款</w:t>
      </w:r>
    </w:p>
    <w:p w14:paraId="5B977F93">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eastAsiaTheme="minorEastAsia" w:cstheme="minorBidi"/>
          <w:color w:val="auto"/>
          <w:szCs w:val="24"/>
        </w:rPr>
      </w:pPr>
      <w:r>
        <w:rPr>
          <w:rFonts w:hint="eastAsia" w:ascii="宋体" w:hAnsi="宋体"/>
          <w:color w:val="auto"/>
          <w:szCs w:val="24"/>
        </w:rPr>
        <w:t>服务期限及主要内容：</w:t>
      </w:r>
      <w:r>
        <w:rPr>
          <w:rFonts w:eastAsiaTheme="minorEastAsia" w:cstheme="minorBidi"/>
          <w:color w:val="auto"/>
          <w:szCs w:val="24"/>
        </w:rPr>
        <w:t>详见</w:t>
      </w:r>
      <w:r>
        <w:rPr>
          <w:rFonts w:hint="eastAsia" w:eastAsiaTheme="minorEastAsia" w:cstheme="minorBidi"/>
          <w:color w:val="auto"/>
          <w:szCs w:val="24"/>
          <w:lang w:eastAsia="zh-CN"/>
        </w:rPr>
        <w:t>竞价文件</w:t>
      </w:r>
      <w:r>
        <w:rPr>
          <w:rFonts w:eastAsiaTheme="minorEastAsia" w:cstheme="minorBidi"/>
          <w:color w:val="auto"/>
          <w:szCs w:val="24"/>
        </w:rPr>
        <w:t>、乙方</w:t>
      </w:r>
      <w:r>
        <w:rPr>
          <w:rFonts w:hint="eastAsia" w:ascii="宋体" w:hAnsi="宋体" w:cs="宋体"/>
          <w:color w:val="auto"/>
          <w:szCs w:val="24"/>
          <w:lang w:eastAsia="zh-CN"/>
        </w:rPr>
        <w:t>报价文件</w:t>
      </w:r>
      <w:r>
        <w:rPr>
          <w:rFonts w:eastAsiaTheme="minorEastAsia" w:cstheme="minorBidi"/>
          <w:color w:val="auto"/>
          <w:szCs w:val="24"/>
        </w:rPr>
        <w:t>，</w:t>
      </w:r>
      <w:r>
        <w:rPr>
          <w:rFonts w:hint="eastAsia" w:eastAsiaTheme="minorEastAsia" w:cstheme="minorBidi"/>
          <w:color w:val="auto"/>
          <w:szCs w:val="24"/>
          <w:lang w:eastAsia="zh-CN"/>
        </w:rPr>
        <w:t>竞价文件</w:t>
      </w:r>
      <w:r>
        <w:rPr>
          <w:rFonts w:eastAsiaTheme="minorEastAsia" w:cstheme="minorBidi"/>
          <w:color w:val="auto"/>
          <w:szCs w:val="24"/>
        </w:rPr>
        <w:t>已有规定的，双方均不得对规定进行变更或调整；</w:t>
      </w:r>
      <w:r>
        <w:rPr>
          <w:rFonts w:hint="eastAsia" w:eastAsiaTheme="minorEastAsia" w:cstheme="minorBidi"/>
          <w:color w:val="auto"/>
          <w:szCs w:val="24"/>
          <w:lang w:eastAsia="zh-CN"/>
        </w:rPr>
        <w:t>竞价文件</w:t>
      </w:r>
      <w:r>
        <w:rPr>
          <w:rFonts w:eastAsiaTheme="minorEastAsia" w:cstheme="minorBidi"/>
          <w:color w:val="auto"/>
          <w:szCs w:val="24"/>
        </w:rPr>
        <w:t>未作规定的，双方可通过友好协商进行约定。</w:t>
      </w:r>
    </w:p>
    <w:p w14:paraId="539D628D">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color w:val="auto"/>
          <w:szCs w:val="24"/>
        </w:rPr>
      </w:pPr>
      <w:r>
        <w:rPr>
          <w:rFonts w:hint="eastAsia" w:ascii="宋体" w:hAnsi="宋体" w:cs="宋体"/>
          <w:b/>
          <w:bCs/>
          <w:color w:val="auto"/>
          <w:szCs w:val="24"/>
        </w:rPr>
        <w:t>八、合同有效期</w:t>
      </w:r>
    </w:p>
    <w:p w14:paraId="43B51054">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至合同约定的合同义务履行完毕或依本合同约定合同解除或终止。</w:t>
      </w:r>
    </w:p>
    <w:p w14:paraId="5EDD391B">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color w:val="auto"/>
          <w:szCs w:val="24"/>
        </w:rPr>
      </w:pPr>
      <w:r>
        <w:rPr>
          <w:rFonts w:hint="eastAsia" w:ascii="宋体" w:hAnsi="宋体" w:cs="宋体"/>
          <w:b/>
          <w:bCs/>
          <w:color w:val="auto"/>
          <w:szCs w:val="24"/>
        </w:rPr>
        <w:t>九、违约责任</w:t>
      </w:r>
    </w:p>
    <w:p w14:paraId="4233FAD3">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9.1</w:t>
      </w:r>
      <w:r>
        <w:rPr>
          <w:rFonts w:hint="eastAsia" w:ascii="宋体" w:hAnsi="宋体" w:cs="宋体"/>
          <w:color w:val="auto"/>
        </w:rPr>
        <w:t>乙方</w:t>
      </w:r>
      <w:r>
        <w:rPr>
          <w:rFonts w:hint="eastAsia" w:ascii="宋体" w:hAnsi="宋体" w:cs="宋体"/>
          <w:color w:val="auto"/>
          <w:szCs w:val="24"/>
        </w:rPr>
        <w:t>符合验收条件的，甲方应严格按照</w:t>
      </w:r>
      <w:r>
        <w:rPr>
          <w:rFonts w:hint="eastAsia" w:ascii="宋体" w:hAnsi="宋体" w:cs="宋体"/>
          <w:color w:val="auto"/>
          <w:szCs w:val="24"/>
          <w:lang w:eastAsia="zh-CN"/>
        </w:rPr>
        <w:t>竞价文件</w:t>
      </w:r>
      <w:r>
        <w:rPr>
          <w:rFonts w:hint="eastAsia" w:ascii="宋体" w:hAnsi="宋体" w:cs="宋体"/>
          <w:color w:val="auto"/>
          <w:szCs w:val="24"/>
        </w:rPr>
        <w:t>要求在双方约定的时间内进行验收，甲方无正当理由不得无故拖延验收时间。</w:t>
      </w:r>
      <w:r>
        <w:rPr>
          <w:rFonts w:hint="eastAsia" w:asciiTheme="minorEastAsia" w:hAnsiTheme="minorEastAsia" w:eastAsiaTheme="minorEastAsia"/>
          <w:color w:val="auto"/>
          <w:sz w:val="24"/>
          <w:szCs w:val="24"/>
          <w:lang w:eastAsia="zh-CN"/>
        </w:rPr>
        <w:t>（如有）</w:t>
      </w:r>
    </w:p>
    <w:p w14:paraId="3DDC97E6">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rPr>
      </w:pPr>
      <w:r>
        <w:rPr>
          <w:rFonts w:hint="eastAsia" w:ascii="宋体" w:hAnsi="宋体" w:cs="宋体"/>
          <w:color w:val="auto"/>
        </w:rPr>
        <w:t>9.2乙方所提供的服务不符合本合同要求的，甲方</w:t>
      </w:r>
      <w:r>
        <w:rPr>
          <w:rFonts w:hint="eastAsia" w:ascii="宋体" w:hAnsi="宋体" w:cs="宋体"/>
          <w:color w:val="auto"/>
          <w:szCs w:val="24"/>
        </w:rPr>
        <w:t>有权要求整改，在规定时间内未完成整改的，没收其履约保证金</w:t>
      </w:r>
      <w:r>
        <w:rPr>
          <w:rFonts w:hint="eastAsia" w:ascii="宋体" w:hAnsi="宋体" w:cs="宋体"/>
          <w:color w:val="auto"/>
        </w:rPr>
        <w:t>，甲方有权单方面解除合同。</w:t>
      </w:r>
    </w:p>
    <w:p w14:paraId="128AF583">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rPr>
        <w:t>9.3乙方不能按时完整交付服务的，甲方</w:t>
      </w:r>
      <w:r>
        <w:rPr>
          <w:rFonts w:hint="eastAsia" w:ascii="宋体" w:hAnsi="宋体" w:cs="宋体"/>
          <w:color w:val="auto"/>
          <w:szCs w:val="24"/>
        </w:rPr>
        <w:t>有权没收其</w:t>
      </w:r>
      <w:bookmarkStart w:id="18" w:name="_GoBack"/>
      <w:bookmarkEnd w:id="18"/>
      <w:r>
        <w:rPr>
          <w:rFonts w:hint="eastAsia" w:ascii="宋体" w:hAnsi="宋体" w:cs="宋体"/>
          <w:color w:val="auto"/>
          <w:szCs w:val="24"/>
        </w:rPr>
        <w:t>履约保证金</w:t>
      </w:r>
      <w:r>
        <w:rPr>
          <w:rFonts w:hint="eastAsia" w:ascii="宋体" w:hAnsi="宋体" w:cs="宋体"/>
          <w:color w:val="auto"/>
        </w:rPr>
        <w:t>，</w:t>
      </w:r>
      <w:r>
        <w:rPr>
          <w:rFonts w:hint="eastAsia" w:ascii="宋体" w:hAnsi="宋体" w:cs="宋体"/>
          <w:color w:val="auto"/>
          <w:szCs w:val="24"/>
        </w:rPr>
        <w:t>乙方逾期交付服务，应向</w:t>
      </w:r>
      <w:r>
        <w:rPr>
          <w:rFonts w:hint="eastAsia" w:ascii="宋体" w:hAnsi="宋体" w:cs="宋体"/>
          <w:color w:val="auto"/>
        </w:rPr>
        <w:t>甲方</w:t>
      </w:r>
      <w:r>
        <w:rPr>
          <w:rFonts w:hint="eastAsia" w:ascii="宋体" w:hAnsi="宋体" w:cs="宋体"/>
          <w:color w:val="auto"/>
          <w:szCs w:val="24"/>
        </w:rPr>
        <w:t>每日偿付合同款5‰的违约金，</w:t>
      </w:r>
      <w:r>
        <w:rPr>
          <w:rFonts w:hint="eastAsia" w:ascii="宋体" w:hAnsi="宋体" w:cs="宋体"/>
          <w:color w:val="auto"/>
        </w:rPr>
        <w:t xml:space="preserve">逾期超过15日的，甲方有权单方解除本合同。 </w:t>
      </w:r>
    </w:p>
    <w:p w14:paraId="6EF0C700">
      <w:pPr>
        <w:keepNext w:val="0"/>
        <w:keepLines w:val="0"/>
        <w:pageBreakBefore w:val="0"/>
        <w:kinsoku/>
        <w:wordWrap/>
        <w:overflowPunct/>
        <w:topLinePunct w:val="0"/>
        <w:autoSpaceDE/>
        <w:bidi w:val="0"/>
        <w:adjustRightInd/>
        <w:spacing w:beforeAutospacing="0" w:afterAutospacing="0" w:line="420" w:lineRule="exact"/>
        <w:ind w:firstLine="439" w:firstLineChars="183"/>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9.4乙方未经甲方同意单方面终止合同的，乙方除了应向甲方赔偿因合同终止导致的损失外，还应向甲方偿付该合同款30%的违约金。</w:t>
      </w:r>
    </w:p>
    <w:p w14:paraId="61E30C4A">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eastAsia" w:ascii="宋体" w:hAnsi="宋体" w:cs="宋体"/>
          <w:color w:val="auto"/>
          <w:szCs w:val="24"/>
        </w:rPr>
      </w:pPr>
      <w:r>
        <w:rPr>
          <w:rFonts w:hint="eastAsia" w:ascii="宋体" w:hAnsi="宋体" w:cs="宋体"/>
          <w:color w:val="auto"/>
          <w:szCs w:val="24"/>
        </w:rPr>
        <w:t>9.5因乙方违约对甲方造成损失的赔偿金及合同约定的违约金均可由甲方从未支付的合同款或保证金中扣除。</w:t>
      </w:r>
    </w:p>
    <w:p w14:paraId="14FA485C">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default" w:ascii="宋体" w:hAnsi="宋体" w:eastAsia="宋体" w:cs="宋体"/>
          <w:color w:val="auto"/>
          <w:szCs w:val="24"/>
          <w:lang w:val="en-US" w:eastAsia="zh-CN"/>
        </w:rPr>
      </w:pPr>
      <w:r>
        <w:rPr>
          <w:rFonts w:hint="eastAsia" w:ascii="宋体" w:hAnsi="宋体" w:cs="宋体"/>
          <w:color w:val="auto"/>
          <w:szCs w:val="24"/>
          <w:lang w:val="en-US" w:eastAsia="zh-CN"/>
        </w:rPr>
        <w:t>9.6乙方违反本合同致使甲方承担任何责任、费用或蒙受任何损失，乙方应承担甲方为实现权利所发生的所有费用包括但不限于诉讼费、保全费、执行费、公证费、律师费、 拍卖费、诉讼财产保全保险费、公告费、差旅费等相关所有费用。</w:t>
      </w:r>
    </w:p>
    <w:p w14:paraId="3C6B77C4">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color w:val="auto"/>
          <w:szCs w:val="24"/>
        </w:rPr>
      </w:pPr>
      <w:r>
        <w:rPr>
          <w:rFonts w:hint="eastAsia" w:ascii="宋体" w:hAnsi="宋体" w:cs="宋体"/>
          <w:b/>
          <w:bCs/>
          <w:color w:val="auto"/>
          <w:szCs w:val="24"/>
        </w:rPr>
        <w:t xml:space="preserve">十、知识产权 </w:t>
      </w:r>
    </w:p>
    <w:p w14:paraId="3B786793">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10.1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w:t>
      </w:r>
      <w:r>
        <w:rPr>
          <w:rFonts w:hint="eastAsia" w:ascii="宋体" w:hAnsi="宋体" w:cs="宋体"/>
          <w:color w:val="auto"/>
          <w:szCs w:val="24"/>
          <w:lang w:eastAsia="zh-CN"/>
        </w:rPr>
        <w:t>（</w:t>
      </w:r>
      <w:r>
        <w:rPr>
          <w:rFonts w:hint="eastAsia" w:ascii="宋体" w:hAnsi="宋体" w:cs="宋体"/>
          <w:color w:val="auto"/>
          <w:szCs w:val="24"/>
          <w:lang w:val="en-US" w:eastAsia="zh-CN"/>
        </w:rPr>
        <w:t>包括但不限于向第三方赔偿的费用、诉讼费、律师费等</w:t>
      </w:r>
      <w:r>
        <w:rPr>
          <w:rFonts w:hint="eastAsia" w:ascii="宋体" w:hAnsi="宋体" w:cs="宋体"/>
          <w:color w:val="auto"/>
          <w:szCs w:val="24"/>
          <w:lang w:eastAsia="zh-CN"/>
        </w:rPr>
        <w:t>）</w:t>
      </w:r>
      <w:r>
        <w:rPr>
          <w:rFonts w:hint="eastAsia" w:ascii="宋体" w:hAnsi="宋体" w:cs="宋体"/>
          <w:color w:val="auto"/>
          <w:szCs w:val="24"/>
        </w:rPr>
        <w:t xml:space="preserve">，则乙方应赔偿该损失。 </w:t>
      </w:r>
    </w:p>
    <w:p w14:paraId="65D97D0C">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10.2若乙方提供的采购标的不符合国家知识产权法律、法规的规定或被有关主管机关认定为假冒伪劣品，则乙方</w:t>
      </w:r>
      <w:r>
        <w:rPr>
          <w:rFonts w:hint="eastAsia" w:ascii="宋体" w:hAnsi="宋体" w:cs="宋体"/>
          <w:color w:val="auto"/>
          <w:szCs w:val="24"/>
          <w:lang w:eastAsia="zh-CN"/>
        </w:rPr>
        <w:t>成交</w:t>
      </w:r>
      <w:r>
        <w:rPr>
          <w:rFonts w:hint="eastAsia" w:ascii="宋体" w:hAnsi="宋体" w:cs="宋体"/>
          <w:color w:val="auto"/>
          <w:szCs w:val="24"/>
        </w:rPr>
        <w:t>资格将被取消；甲方还将按照有关法律、法规和规章的规定进行处理，并按本合同约定追究其违约责任。</w:t>
      </w:r>
    </w:p>
    <w:p w14:paraId="693668AB">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color w:val="auto"/>
          <w:szCs w:val="24"/>
        </w:rPr>
      </w:pPr>
      <w:r>
        <w:rPr>
          <w:rFonts w:hint="eastAsia" w:ascii="宋体" w:hAnsi="宋体" w:cs="宋体"/>
          <w:b/>
          <w:bCs/>
          <w:color w:val="auto"/>
          <w:szCs w:val="24"/>
        </w:rPr>
        <w:t>十一、解决争议的方法</w:t>
      </w:r>
    </w:p>
    <w:p w14:paraId="7ECA90B6">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11.1甲、乙双方协商解决。</w:t>
      </w:r>
    </w:p>
    <w:p w14:paraId="4B2E2D1F">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11.2若协商解决不成，则通过下列途径之一解决：</w:t>
      </w:r>
    </w:p>
    <w:p w14:paraId="4EBBF7E7">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□提交仲裁委员会仲裁，具体如下：向(甲方所在地)仲裁委员会申请仲裁；</w:t>
      </w:r>
    </w:p>
    <w:p w14:paraId="4D2CCB6C">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□向人民法院提起诉讼，具体如下：向(甲方所在地)人民法院提出诉讼。</w:t>
      </w:r>
    </w:p>
    <w:p w14:paraId="1FF004A2">
      <w:pPr>
        <w:pStyle w:val="18"/>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b/>
          <w:bCs/>
          <w:color w:val="auto"/>
          <w:szCs w:val="24"/>
        </w:rPr>
      </w:pPr>
      <w:r>
        <w:rPr>
          <w:rFonts w:hint="eastAsia" w:ascii="宋体" w:hAnsi="宋体" w:cs="宋体"/>
          <w:b/>
          <w:bCs/>
          <w:color w:val="auto"/>
          <w:szCs w:val="24"/>
        </w:rPr>
        <w:t>十二、不可抗力</w:t>
      </w:r>
    </w:p>
    <w:p w14:paraId="2C019C03">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12.1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2B086A44">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12.2本合同中的不可抗力指不能预见、不能避免、不能克服的客观情况，包括但不限于：自然灾害如地震、台风、洪水、火灾及政府行为、法律规定或其适用的变化或其他任何无法预见、避免或控制的事件。</w:t>
      </w:r>
    </w:p>
    <w:p w14:paraId="0301BDB0">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color w:val="auto"/>
          <w:szCs w:val="24"/>
        </w:rPr>
      </w:pPr>
      <w:r>
        <w:rPr>
          <w:rFonts w:hint="eastAsia" w:ascii="宋体" w:hAnsi="宋体" w:cs="宋体"/>
          <w:b/>
          <w:bCs/>
          <w:color w:val="auto"/>
          <w:szCs w:val="24"/>
        </w:rPr>
        <w:t>十三、其他约定</w:t>
      </w:r>
    </w:p>
    <w:p w14:paraId="49E09041">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eastAsia" w:ascii="宋体" w:hAnsi="宋体" w:cs="宋体"/>
          <w:color w:val="auto"/>
          <w:szCs w:val="24"/>
        </w:rPr>
      </w:pPr>
      <w:r>
        <w:rPr>
          <w:rFonts w:hint="eastAsia" w:ascii="宋体" w:hAnsi="宋体" w:cs="宋体"/>
          <w:color w:val="auto"/>
          <w:szCs w:val="24"/>
        </w:rPr>
        <w:t>13.1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w:t>
      </w:r>
      <w:r>
        <w:rPr>
          <w:rFonts w:hint="eastAsia" w:ascii="宋体" w:hAnsi="宋体" w:cs="宋体"/>
          <w:color w:val="auto"/>
          <w:szCs w:val="24"/>
          <w:lang w:val="en-US" w:eastAsia="zh-CN"/>
        </w:rPr>
        <w:t>三</w:t>
      </w:r>
      <w:r>
        <w:rPr>
          <w:rFonts w:hint="eastAsia" w:ascii="宋体" w:hAnsi="宋体" w:cs="宋体"/>
          <w:color w:val="auto"/>
          <w:szCs w:val="24"/>
        </w:rPr>
        <w:t>日书面通知对方，否则按原联系方式送达仍视为有效。</w:t>
      </w:r>
    </w:p>
    <w:p w14:paraId="6EEFB341">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lang w:val="en-US" w:eastAsia="zh-CN"/>
        </w:rPr>
        <w:t>13.2</w:t>
      </w:r>
      <w:r>
        <w:rPr>
          <w:rFonts w:hint="eastAsia" w:ascii="宋体" w:hAnsi="宋体" w:cs="宋体"/>
          <w:color w:val="auto"/>
          <w:szCs w:val="24"/>
        </w:rPr>
        <w:t>合同文件与本合同具有同等法律效力。</w:t>
      </w:r>
    </w:p>
    <w:p w14:paraId="26E26292">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13.</w:t>
      </w:r>
      <w:r>
        <w:rPr>
          <w:rFonts w:hint="eastAsia" w:ascii="宋体" w:hAnsi="宋体" w:cs="宋体"/>
          <w:color w:val="auto"/>
          <w:szCs w:val="24"/>
          <w:lang w:val="en-US" w:eastAsia="zh-CN"/>
        </w:rPr>
        <w:t>3</w:t>
      </w:r>
      <w:r>
        <w:rPr>
          <w:rFonts w:hint="eastAsia" w:ascii="宋体" w:hAnsi="宋体" w:cs="宋体"/>
          <w:color w:val="auto"/>
          <w:szCs w:val="24"/>
        </w:rPr>
        <w:t>本合同未尽事宜，双方可另行补充。</w:t>
      </w:r>
    </w:p>
    <w:p w14:paraId="55EA7B6D">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13.</w:t>
      </w:r>
      <w:r>
        <w:rPr>
          <w:rFonts w:hint="eastAsia" w:ascii="宋体" w:hAnsi="宋体" w:cs="宋体"/>
          <w:color w:val="auto"/>
          <w:szCs w:val="24"/>
          <w:lang w:val="en-US" w:eastAsia="zh-CN"/>
        </w:rPr>
        <w:t>4</w:t>
      </w:r>
      <w:r>
        <w:rPr>
          <w:rFonts w:hint="eastAsia" w:ascii="宋体" w:hAnsi="宋体" w:cs="宋体"/>
          <w:color w:val="auto"/>
          <w:szCs w:val="24"/>
        </w:rPr>
        <w:t>合同生效：自签订之日起生效。</w:t>
      </w:r>
    </w:p>
    <w:p w14:paraId="1B6310E2">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color w:val="auto"/>
          <w:szCs w:val="24"/>
        </w:rPr>
      </w:pPr>
      <w:r>
        <w:rPr>
          <w:rFonts w:hint="eastAsia" w:ascii="宋体" w:hAnsi="宋体" w:cs="宋体"/>
          <w:color w:val="auto"/>
          <w:szCs w:val="24"/>
        </w:rPr>
        <w:t>13.</w:t>
      </w:r>
      <w:r>
        <w:rPr>
          <w:rFonts w:hint="eastAsia" w:ascii="宋体" w:hAnsi="宋体" w:cs="宋体"/>
          <w:color w:val="auto"/>
          <w:szCs w:val="24"/>
          <w:lang w:val="en-US" w:eastAsia="zh-CN"/>
        </w:rPr>
        <w:t>5</w:t>
      </w:r>
      <w:r>
        <w:rPr>
          <w:rFonts w:hint="eastAsia" w:ascii="宋体" w:hAnsi="宋体" w:cs="宋体"/>
          <w:color w:val="auto"/>
          <w:szCs w:val="24"/>
        </w:rPr>
        <w:t>本合同纸质文件一式</w:t>
      </w:r>
      <w:r>
        <w:rPr>
          <w:rFonts w:hint="eastAsia" w:ascii="宋体" w:hAnsi="宋体" w:cs="宋体"/>
          <w:color w:val="auto"/>
          <w:szCs w:val="24"/>
          <w:u w:val="single"/>
        </w:rPr>
        <w:t xml:space="preserve"> 陆 </w:t>
      </w:r>
      <w:r>
        <w:rPr>
          <w:rFonts w:hint="eastAsia" w:ascii="宋体" w:hAnsi="宋体" w:cs="宋体"/>
          <w:color w:val="auto"/>
          <w:szCs w:val="24"/>
        </w:rPr>
        <w:t>份，甲方执</w:t>
      </w:r>
      <w:r>
        <w:rPr>
          <w:rFonts w:hint="eastAsia" w:ascii="宋体" w:hAnsi="宋体" w:cs="宋体"/>
          <w:color w:val="auto"/>
          <w:szCs w:val="24"/>
          <w:u w:val="single"/>
        </w:rPr>
        <w:t xml:space="preserve"> 肆 </w:t>
      </w:r>
      <w:r>
        <w:rPr>
          <w:rFonts w:hint="eastAsia" w:ascii="宋体" w:hAnsi="宋体" w:cs="宋体"/>
          <w:color w:val="auto"/>
          <w:szCs w:val="24"/>
        </w:rPr>
        <w:t>份、乙方执</w:t>
      </w:r>
      <w:r>
        <w:rPr>
          <w:rFonts w:hint="eastAsia" w:ascii="宋体" w:hAnsi="宋体" w:cs="宋体"/>
          <w:color w:val="auto"/>
          <w:szCs w:val="24"/>
          <w:u w:val="single"/>
        </w:rPr>
        <w:t xml:space="preserve"> 贰 </w:t>
      </w:r>
      <w:r>
        <w:rPr>
          <w:rFonts w:hint="eastAsia" w:ascii="宋体" w:hAnsi="宋体" w:cs="宋体"/>
          <w:color w:val="auto"/>
          <w:szCs w:val="24"/>
        </w:rPr>
        <w:t>份，经双方法定代表人或委托代理人签章并加盖公章后生效。</w:t>
      </w:r>
    </w:p>
    <w:p w14:paraId="181A92A3">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cs="宋体"/>
          <w:color w:val="auto"/>
          <w:szCs w:val="24"/>
        </w:rPr>
      </w:pPr>
      <w:r>
        <w:rPr>
          <w:rFonts w:hint="eastAsia" w:ascii="宋体" w:hAnsi="宋体" w:cs="宋体"/>
          <w:color w:val="auto"/>
          <w:szCs w:val="24"/>
        </w:rPr>
        <w:t>13.</w:t>
      </w:r>
      <w:r>
        <w:rPr>
          <w:rFonts w:hint="eastAsia" w:ascii="宋体" w:hAnsi="宋体" w:cs="宋体"/>
          <w:color w:val="auto"/>
          <w:szCs w:val="24"/>
          <w:lang w:val="en-US" w:eastAsia="zh-CN"/>
        </w:rPr>
        <w:t>6</w:t>
      </w:r>
      <w:r>
        <w:rPr>
          <w:rFonts w:hint="eastAsia" w:ascii="宋体" w:hAnsi="宋体" w:cs="宋体"/>
          <w:color w:val="auto"/>
          <w:szCs w:val="24"/>
        </w:rPr>
        <w:t>其他：</w:t>
      </w:r>
    </w:p>
    <w:p w14:paraId="551666F2">
      <w:pPr>
        <w:keepNext w:val="0"/>
        <w:keepLines w:val="0"/>
        <w:pageBreakBefore w:val="0"/>
        <w:widowControl/>
        <w:kinsoku/>
        <w:wordWrap/>
        <w:overflowPunct/>
        <w:topLinePunct w:val="0"/>
        <w:autoSpaceDE/>
        <w:autoSpaceDN/>
        <w:bidi w:val="0"/>
        <w:adjustRightInd/>
        <w:snapToGrid/>
        <w:spacing w:line="420" w:lineRule="exact"/>
        <w:ind w:firstLine="482" w:firstLineChars="200"/>
        <w:jc w:val="left"/>
        <w:textAlignment w:val="center"/>
        <w:rPr>
          <w:rFonts w:hint="eastAsia" w:cs="新宋体" w:asciiTheme="minorEastAsia" w:hAnsiTheme="minorEastAsia" w:eastAsiaTheme="minorEastAsia"/>
          <w:b/>
          <w:bCs/>
          <w:color w:val="auto"/>
          <w:kern w:val="0"/>
          <w:sz w:val="24"/>
          <w:szCs w:val="22"/>
        </w:rPr>
      </w:pPr>
      <w:r>
        <w:rPr>
          <w:rFonts w:hint="eastAsia" w:cs="新宋体" w:asciiTheme="minorEastAsia" w:hAnsiTheme="minorEastAsia" w:eastAsiaTheme="minorEastAsia"/>
          <w:b/>
          <w:bCs/>
          <w:color w:val="auto"/>
          <w:kern w:val="0"/>
          <w:sz w:val="24"/>
          <w:szCs w:val="22"/>
          <w:lang w:val="en-US" w:eastAsia="zh-CN"/>
        </w:rPr>
        <w:t>13.6.1</w:t>
      </w:r>
      <w:r>
        <w:rPr>
          <w:rFonts w:hint="eastAsia" w:cs="新宋体" w:asciiTheme="minorEastAsia" w:hAnsiTheme="minorEastAsia" w:eastAsiaTheme="minorEastAsia"/>
          <w:b/>
          <w:bCs/>
          <w:color w:val="auto"/>
          <w:kern w:val="0"/>
          <w:sz w:val="24"/>
          <w:szCs w:val="22"/>
        </w:rPr>
        <w:t>承揽的安全保障及义务</w:t>
      </w:r>
    </w:p>
    <w:p w14:paraId="074FD1D6">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13.6.1.1</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必须为其聘请或雇佣的维保服务人员购买基本的人身意外险</w:t>
      </w:r>
      <w:r>
        <w:rPr>
          <w:rFonts w:hint="eastAsia" w:cs="新宋体" w:asciiTheme="minorEastAsia" w:hAnsiTheme="minorEastAsia" w:eastAsiaTheme="minorEastAsia"/>
          <w:color w:val="auto"/>
          <w:kern w:val="0"/>
          <w:sz w:val="24"/>
          <w:szCs w:val="22"/>
          <w:lang w:eastAsia="zh-CN"/>
        </w:rPr>
        <w:t>，</w:t>
      </w:r>
      <w:r>
        <w:rPr>
          <w:rFonts w:hint="eastAsia" w:cs="新宋体" w:asciiTheme="minorEastAsia" w:hAnsiTheme="minorEastAsia" w:eastAsiaTheme="minorEastAsia"/>
          <w:color w:val="auto"/>
          <w:kern w:val="0"/>
          <w:sz w:val="24"/>
          <w:szCs w:val="22"/>
        </w:rPr>
        <w:t>保险责任需覆盖意外伤害导致身故、残疾，相关保险费（其中，从事家用空调的服务人员保险责任需覆盖意外伤害导致身故、残疾，赔偿限额不得低于50万元；医疗赔偿限额不得低于10万元）。因</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未购买或购买保险不当等原因导致的后果，</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应承担所有赔偿责任。</w:t>
      </w:r>
    </w:p>
    <w:p w14:paraId="656FCB63">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13.6.1.</w:t>
      </w:r>
      <w:r>
        <w:rPr>
          <w:rFonts w:hint="eastAsia" w:cs="新宋体" w:asciiTheme="minorEastAsia" w:hAnsiTheme="minorEastAsia" w:eastAsiaTheme="minorEastAsia"/>
          <w:color w:val="auto"/>
          <w:kern w:val="0"/>
          <w:sz w:val="24"/>
          <w:szCs w:val="22"/>
        </w:rPr>
        <w:t>2</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所派维保服务人员必须经过岗位培训</w:t>
      </w:r>
      <w:r>
        <w:rPr>
          <w:rFonts w:hint="eastAsia" w:cs="新宋体" w:asciiTheme="minorEastAsia" w:hAnsiTheme="minorEastAsia" w:eastAsiaTheme="minorEastAsia"/>
          <w:color w:val="auto"/>
          <w:kern w:val="0"/>
          <w:sz w:val="24"/>
          <w:szCs w:val="22"/>
          <w:lang w:eastAsia="zh-CN"/>
        </w:rPr>
        <w:t>，</w:t>
      </w:r>
      <w:r>
        <w:rPr>
          <w:rFonts w:hint="eastAsia" w:cs="新宋体" w:asciiTheme="minorEastAsia" w:hAnsiTheme="minorEastAsia" w:eastAsiaTheme="minorEastAsia"/>
          <w:color w:val="auto"/>
          <w:kern w:val="0"/>
          <w:sz w:val="24"/>
          <w:szCs w:val="22"/>
        </w:rPr>
        <w:t>且必须持有国家相关监管部门颁发的相关上岗证书方可从事</w:t>
      </w:r>
      <w:r>
        <w:rPr>
          <w:rFonts w:hint="eastAsia" w:cs="新宋体" w:asciiTheme="minorEastAsia" w:hAnsiTheme="minorEastAsia" w:eastAsiaTheme="minorEastAsia"/>
          <w:color w:val="auto"/>
          <w:kern w:val="0"/>
          <w:sz w:val="24"/>
          <w:szCs w:val="22"/>
          <w:lang w:eastAsia="zh-CN"/>
        </w:rPr>
        <w:t>甲方</w:t>
      </w:r>
      <w:r>
        <w:rPr>
          <w:rFonts w:hint="eastAsia" w:cs="新宋体" w:asciiTheme="minorEastAsia" w:hAnsiTheme="minorEastAsia" w:eastAsiaTheme="minorEastAsia"/>
          <w:color w:val="auto"/>
          <w:kern w:val="0"/>
          <w:sz w:val="24"/>
          <w:szCs w:val="22"/>
        </w:rPr>
        <w:t>产品的维保服务事项。</w:t>
      </w:r>
    </w:p>
    <w:p w14:paraId="742C1784">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13.6.1.</w:t>
      </w:r>
      <w:r>
        <w:rPr>
          <w:rFonts w:hint="eastAsia" w:cs="新宋体" w:asciiTheme="minorEastAsia" w:hAnsiTheme="minorEastAsia" w:eastAsiaTheme="minorEastAsia"/>
          <w:color w:val="auto"/>
          <w:kern w:val="0"/>
          <w:sz w:val="24"/>
          <w:szCs w:val="22"/>
        </w:rPr>
        <w:t>3</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所派维保服务人员施工时，必须按国家、地区相关法律法规及行业标准进行规范操作，以保障其人身及财产安全。</w:t>
      </w:r>
    </w:p>
    <w:p w14:paraId="76FB7D80">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13.6.1.</w:t>
      </w:r>
      <w:r>
        <w:rPr>
          <w:rFonts w:hint="eastAsia" w:cs="新宋体" w:asciiTheme="minorEastAsia" w:hAnsiTheme="minorEastAsia" w:eastAsiaTheme="minorEastAsia"/>
          <w:color w:val="auto"/>
          <w:kern w:val="0"/>
          <w:sz w:val="24"/>
          <w:szCs w:val="22"/>
        </w:rPr>
        <w:t>4</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因维保承揽事项引起的事故和后果，责任完全由</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承担，与</w:t>
      </w:r>
      <w:r>
        <w:rPr>
          <w:rFonts w:hint="eastAsia" w:cs="新宋体" w:asciiTheme="minorEastAsia" w:hAnsiTheme="minorEastAsia" w:eastAsiaTheme="minorEastAsia"/>
          <w:color w:val="auto"/>
          <w:kern w:val="0"/>
          <w:sz w:val="24"/>
          <w:szCs w:val="22"/>
          <w:lang w:eastAsia="zh-CN"/>
        </w:rPr>
        <w:t>甲方</w:t>
      </w:r>
      <w:r>
        <w:rPr>
          <w:rFonts w:hint="eastAsia" w:cs="新宋体" w:asciiTheme="minorEastAsia" w:hAnsiTheme="minorEastAsia" w:eastAsiaTheme="minorEastAsia"/>
          <w:color w:val="auto"/>
          <w:kern w:val="0"/>
          <w:sz w:val="24"/>
          <w:szCs w:val="22"/>
        </w:rPr>
        <w:t>无关。</w:t>
      </w:r>
    </w:p>
    <w:p w14:paraId="191A383B">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13.6.1.</w:t>
      </w:r>
      <w:r>
        <w:rPr>
          <w:rFonts w:hint="eastAsia" w:cs="新宋体" w:asciiTheme="minorEastAsia" w:hAnsiTheme="minorEastAsia" w:eastAsiaTheme="minorEastAsia"/>
          <w:color w:val="auto"/>
          <w:kern w:val="0"/>
          <w:sz w:val="24"/>
          <w:szCs w:val="22"/>
        </w:rPr>
        <w:t>5因</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原因造成</w:t>
      </w:r>
      <w:r>
        <w:rPr>
          <w:rFonts w:hint="eastAsia" w:cs="新宋体" w:asciiTheme="minorEastAsia" w:hAnsiTheme="minorEastAsia" w:eastAsiaTheme="minorEastAsia"/>
          <w:color w:val="auto"/>
          <w:kern w:val="0"/>
          <w:sz w:val="24"/>
          <w:szCs w:val="22"/>
          <w:lang w:eastAsia="zh-CN"/>
        </w:rPr>
        <w:t>甲方</w:t>
      </w:r>
      <w:r>
        <w:rPr>
          <w:rFonts w:hint="eastAsia" w:cs="新宋体" w:asciiTheme="minorEastAsia" w:hAnsiTheme="minorEastAsia" w:eastAsiaTheme="minorEastAsia"/>
          <w:color w:val="auto"/>
          <w:kern w:val="0"/>
          <w:sz w:val="24"/>
          <w:szCs w:val="22"/>
        </w:rPr>
        <w:t>或第三人人身或财产损害的，</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应承担赔偿责任并承担相应法律责任，与</w:t>
      </w:r>
      <w:r>
        <w:rPr>
          <w:rFonts w:hint="eastAsia" w:cs="新宋体" w:asciiTheme="minorEastAsia" w:hAnsiTheme="minorEastAsia" w:eastAsiaTheme="minorEastAsia"/>
          <w:color w:val="auto"/>
          <w:kern w:val="0"/>
          <w:sz w:val="24"/>
          <w:szCs w:val="22"/>
          <w:lang w:eastAsia="zh-CN"/>
        </w:rPr>
        <w:t>甲方</w:t>
      </w:r>
      <w:r>
        <w:rPr>
          <w:rFonts w:hint="eastAsia" w:cs="新宋体" w:asciiTheme="minorEastAsia" w:hAnsiTheme="minorEastAsia" w:eastAsiaTheme="minorEastAsia"/>
          <w:color w:val="auto"/>
          <w:kern w:val="0"/>
          <w:sz w:val="24"/>
          <w:szCs w:val="22"/>
        </w:rPr>
        <w:t>无关。</w:t>
      </w:r>
    </w:p>
    <w:p w14:paraId="7FD266E4">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13.6.1.</w:t>
      </w:r>
      <w:r>
        <w:rPr>
          <w:rFonts w:hint="eastAsia" w:cs="新宋体" w:asciiTheme="minorEastAsia" w:hAnsiTheme="minorEastAsia" w:eastAsiaTheme="minorEastAsia"/>
          <w:color w:val="auto"/>
          <w:kern w:val="0"/>
          <w:sz w:val="24"/>
          <w:szCs w:val="22"/>
        </w:rPr>
        <w:t>6</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所派维保服务人员在工作中出现安全事故、违反法律法规等一切问题，均与</w:t>
      </w:r>
      <w:r>
        <w:rPr>
          <w:rFonts w:hint="eastAsia" w:cs="新宋体" w:asciiTheme="minorEastAsia" w:hAnsiTheme="minorEastAsia" w:eastAsiaTheme="minorEastAsia"/>
          <w:color w:val="auto"/>
          <w:kern w:val="0"/>
          <w:sz w:val="24"/>
          <w:szCs w:val="22"/>
          <w:lang w:eastAsia="zh-CN"/>
        </w:rPr>
        <w:t>甲方</w:t>
      </w:r>
      <w:r>
        <w:rPr>
          <w:rFonts w:hint="eastAsia" w:cs="新宋体" w:asciiTheme="minorEastAsia" w:hAnsiTheme="minorEastAsia" w:eastAsiaTheme="minorEastAsia"/>
          <w:color w:val="auto"/>
          <w:kern w:val="0"/>
          <w:sz w:val="24"/>
          <w:szCs w:val="22"/>
        </w:rPr>
        <w:t>无关，只有</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或其本人承担相应的责任。</w:t>
      </w:r>
    </w:p>
    <w:p w14:paraId="5B6B9CA2">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auto"/>
          <w:kern w:val="0"/>
          <w:sz w:val="24"/>
          <w:szCs w:val="22"/>
          <w:lang w:val="en-US" w:eastAsia="zh-CN"/>
        </w:rPr>
        <w:t>13.6.1.</w:t>
      </w:r>
      <w:r>
        <w:rPr>
          <w:rFonts w:hint="eastAsia" w:cs="新宋体" w:asciiTheme="minorEastAsia" w:hAnsiTheme="minorEastAsia" w:eastAsiaTheme="minorEastAsia"/>
          <w:color w:val="auto"/>
          <w:kern w:val="0"/>
          <w:sz w:val="24"/>
          <w:szCs w:val="22"/>
        </w:rPr>
        <w:t>7</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应具备承揽维保服务的资质、资格和认证，并应建立完善的工作制度，否则，因此所导致的法律责任均由</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承担。</w:t>
      </w:r>
    </w:p>
    <w:p w14:paraId="0F644289">
      <w:pPr>
        <w:pStyle w:val="18"/>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ascii="宋体" w:hAnsi="宋体" w:cs="宋体"/>
          <w:color w:val="auto"/>
          <w:szCs w:val="24"/>
        </w:rPr>
      </w:pPr>
      <w:r>
        <w:rPr>
          <w:rFonts w:hint="eastAsia" w:cs="新宋体" w:asciiTheme="minorEastAsia" w:hAnsiTheme="minorEastAsia" w:eastAsiaTheme="minorEastAsia"/>
          <w:color w:val="auto"/>
          <w:kern w:val="0"/>
          <w:sz w:val="24"/>
          <w:szCs w:val="22"/>
          <w:lang w:val="en-US" w:eastAsia="zh-CN"/>
        </w:rPr>
        <w:t>13.6.1.</w:t>
      </w:r>
      <w:r>
        <w:rPr>
          <w:rFonts w:hint="eastAsia" w:cs="新宋体" w:asciiTheme="minorEastAsia" w:hAnsiTheme="minorEastAsia" w:eastAsiaTheme="minorEastAsia"/>
          <w:color w:val="auto"/>
          <w:kern w:val="0"/>
          <w:sz w:val="24"/>
          <w:szCs w:val="22"/>
        </w:rPr>
        <w:t>8</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保证其具有独立的民事主体资格，</w:t>
      </w:r>
      <w:r>
        <w:rPr>
          <w:rFonts w:hint="eastAsia" w:cs="新宋体" w:asciiTheme="minorEastAsia" w:hAnsiTheme="minorEastAsia" w:eastAsiaTheme="minorEastAsia"/>
          <w:color w:val="auto"/>
          <w:kern w:val="0"/>
          <w:sz w:val="24"/>
          <w:szCs w:val="22"/>
          <w:lang w:eastAsia="zh-CN"/>
        </w:rPr>
        <w:t>甲方</w:t>
      </w:r>
      <w:r>
        <w:rPr>
          <w:rFonts w:hint="eastAsia" w:cs="新宋体" w:asciiTheme="minorEastAsia" w:hAnsiTheme="minorEastAsia" w:eastAsiaTheme="minorEastAsia"/>
          <w:color w:val="auto"/>
          <w:kern w:val="0"/>
          <w:sz w:val="24"/>
          <w:szCs w:val="22"/>
        </w:rPr>
        <w:t>与</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双方的关系为承揽关系，非委托关系，</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开展服务工作是</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独立自主的行为，如</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在开展工作的过程中对外产生侵权责任或违约责任，均由</w:t>
      </w:r>
      <w:r>
        <w:rPr>
          <w:rFonts w:hint="eastAsia" w:cs="新宋体" w:asciiTheme="minorEastAsia" w:hAnsiTheme="minorEastAsia" w:eastAsiaTheme="minorEastAsia"/>
          <w:color w:val="auto"/>
          <w:kern w:val="0"/>
          <w:sz w:val="24"/>
          <w:szCs w:val="22"/>
          <w:lang w:eastAsia="zh-CN"/>
        </w:rPr>
        <w:t>乙方</w:t>
      </w:r>
      <w:r>
        <w:rPr>
          <w:rFonts w:hint="eastAsia" w:cs="新宋体" w:asciiTheme="minorEastAsia" w:hAnsiTheme="minorEastAsia" w:eastAsiaTheme="minorEastAsia"/>
          <w:color w:val="auto"/>
          <w:kern w:val="0"/>
          <w:sz w:val="24"/>
          <w:szCs w:val="22"/>
        </w:rPr>
        <w:t>独立承担，与</w:t>
      </w:r>
      <w:r>
        <w:rPr>
          <w:rFonts w:hint="eastAsia" w:cs="新宋体" w:asciiTheme="minorEastAsia" w:hAnsiTheme="minorEastAsia" w:eastAsiaTheme="minorEastAsia"/>
          <w:color w:val="auto"/>
          <w:kern w:val="0"/>
          <w:sz w:val="24"/>
          <w:szCs w:val="22"/>
          <w:lang w:eastAsia="zh-CN"/>
        </w:rPr>
        <w:t>甲方</w:t>
      </w:r>
      <w:r>
        <w:rPr>
          <w:rFonts w:hint="eastAsia" w:cs="新宋体" w:asciiTheme="minorEastAsia" w:hAnsiTheme="minorEastAsia" w:eastAsiaTheme="minorEastAsia"/>
          <w:color w:val="auto"/>
          <w:kern w:val="0"/>
          <w:sz w:val="24"/>
          <w:szCs w:val="22"/>
        </w:rPr>
        <w:t>无关。</w:t>
      </w:r>
    </w:p>
    <w:p w14:paraId="35BE5DD6">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（以下无正文）</w:t>
      </w:r>
    </w:p>
    <w:tbl>
      <w:tblPr>
        <w:tblStyle w:val="22"/>
        <w:tblW w:w="950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307"/>
      </w:tblGrid>
      <w:tr w14:paraId="6B3C0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5AFF32A">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4AA3BB5">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5681F8C">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乙方：</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9B963EE">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r>
      <w:tr w14:paraId="791676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37A75AF">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52CBCEC">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1E62FCB">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住所：</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025E890">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r>
      <w:tr w14:paraId="30EEC1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9BD9969">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D01ED2D">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eastAsia="zh-CN"/>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0659642">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单位负责人：</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5FB970">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r>
      <w:tr w14:paraId="0E5A24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08E7672">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281DBAA">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1E351D">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委托代理人：</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A69CC1">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r>
      <w:tr w14:paraId="36DB29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6C9D6E">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A40162">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AF9DEC7">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联系方法：</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D97270E">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r>
      <w:tr w14:paraId="1D4DFA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FA78BF0">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CB923C7">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BE46FC">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开户银行：</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479A3FB">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r>
      <w:tr w14:paraId="5E9A32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64C30BC">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A1F8742">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F8ACE4B">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账号：</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672068D">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必填</w:t>
            </w:r>
          </w:p>
        </w:tc>
      </w:tr>
    </w:tbl>
    <w:p w14:paraId="2FADED60">
      <w:pPr>
        <w:pStyle w:val="18"/>
        <w:keepNext w:val="0"/>
        <w:keepLines w:val="0"/>
        <w:pageBreakBefore w:val="0"/>
        <w:kinsoku/>
        <w:wordWrap/>
        <w:overflowPunct/>
        <w:topLinePunct w:val="0"/>
        <w:autoSpaceDE/>
        <w:bidi w:val="0"/>
        <w:adjustRightInd/>
        <w:spacing w:before="0" w:beforeAutospacing="0" w:after="0" w:afterAutospacing="0" w:line="420" w:lineRule="exact"/>
        <w:textAlignment w:val="auto"/>
        <w:rPr>
          <w:rFonts w:ascii="宋体" w:hAnsi="宋体" w:cs="宋体"/>
          <w:color w:val="auto"/>
          <w:szCs w:val="24"/>
        </w:rPr>
      </w:pPr>
      <w:r>
        <w:rPr>
          <w:rFonts w:hint="eastAsia" w:ascii="宋体" w:hAnsi="宋体" w:cs="宋体"/>
          <w:color w:val="auto"/>
          <w:szCs w:val="24"/>
        </w:rPr>
        <w:t> 签订地点：</w:t>
      </w:r>
      <w:r>
        <w:rPr>
          <w:rFonts w:hint="eastAsia" w:ascii="宋体" w:hAnsi="宋体" w:cs="宋体"/>
          <w:color w:val="auto"/>
          <w:szCs w:val="24"/>
          <w:u w:val="single"/>
        </w:rPr>
        <w:t> 必填           </w:t>
      </w:r>
    </w:p>
    <w:p w14:paraId="206C062E">
      <w:pPr>
        <w:ind w:firstLine="240" w:firstLineChars="100"/>
        <w:rPr>
          <w:color w:val="auto"/>
          <w:sz w:val="24"/>
          <w:szCs w:val="24"/>
        </w:rPr>
      </w:pPr>
      <w:r>
        <w:rPr>
          <w:rFonts w:hint="eastAsia" w:ascii="宋体" w:hAnsi="宋体" w:cs="宋体"/>
          <w:color w:val="auto"/>
          <w:sz w:val="24"/>
          <w:szCs w:val="24"/>
        </w:rPr>
        <w:t>签订日期：</w:t>
      </w:r>
      <w:r>
        <w:rPr>
          <w:rFonts w:hint="eastAsia" w:ascii="宋体" w:hAnsi="宋体" w:cs="宋体"/>
          <w:color w:val="auto"/>
          <w:sz w:val="24"/>
          <w:szCs w:val="24"/>
          <w:u w:val="single"/>
        </w:rPr>
        <w:t> 必填 </w:t>
      </w:r>
      <w:r>
        <w:rPr>
          <w:rFonts w:hint="eastAsia" w:ascii="宋体" w:hAnsi="宋体" w:cs="宋体"/>
          <w:color w:val="auto"/>
          <w:sz w:val="24"/>
          <w:szCs w:val="24"/>
        </w:rPr>
        <w:t>年</w:t>
      </w:r>
      <w:r>
        <w:rPr>
          <w:rFonts w:hint="eastAsia" w:ascii="宋体" w:hAnsi="宋体" w:cs="宋体"/>
          <w:color w:val="auto"/>
          <w:sz w:val="24"/>
          <w:szCs w:val="24"/>
          <w:u w:val="single"/>
        </w:rPr>
        <w:t> 必填 </w:t>
      </w:r>
      <w:r>
        <w:rPr>
          <w:rFonts w:hint="eastAsia" w:ascii="宋体" w:hAnsi="宋体" w:cs="宋体"/>
          <w:color w:val="auto"/>
          <w:sz w:val="24"/>
          <w:szCs w:val="24"/>
        </w:rPr>
        <w:t>月</w:t>
      </w:r>
      <w:r>
        <w:rPr>
          <w:rFonts w:hint="eastAsia" w:ascii="宋体" w:hAnsi="宋体" w:cs="宋体"/>
          <w:color w:val="auto"/>
          <w:sz w:val="24"/>
          <w:szCs w:val="24"/>
          <w:u w:val="single"/>
        </w:rPr>
        <w:t> 必填 </w:t>
      </w:r>
      <w:r>
        <w:rPr>
          <w:rFonts w:hint="eastAsia" w:ascii="宋体" w:hAnsi="宋体" w:cs="宋体"/>
          <w:color w:val="auto"/>
          <w:sz w:val="24"/>
          <w:szCs w:val="24"/>
        </w:rPr>
        <w:t>日</w:t>
      </w:r>
    </w:p>
    <w:p w14:paraId="51E80D88">
      <w:pPr>
        <w:spacing w:line="360" w:lineRule="auto"/>
        <w:jc w:val="center"/>
        <w:rPr>
          <w:rFonts w:hint="eastAsia" w:ascii="宋体" w:hAnsi="宋体"/>
          <w:b/>
          <w:color w:val="auto"/>
          <w:sz w:val="28"/>
          <w:szCs w:val="28"/>
        </w:rPr>
      </w:pPr>
      <w:r>
        <w:rPr>
          <w:rFonts w:hint="eastAsia" w:ascii="宋体" w:hAnsi="宋体"/>
          <w:b/>
          <w:color w:val="auto"/>
          <w:sz w:val="28"/>
          <w:szCs w:val="28"/>
        </w:rPr>
        <w:br w:type="page"/>
      </w:r>
    </w:p>
    <w:p w14:paraId="30A7AD12">
      <w:pPr>
        <w:spacing w:line="240" w:lineRule="auto"/>
        <w:jc w:val="center"/>
        <w:rPr>
          <w:rFonts w:hint="eastAsia" w:ascii="宋体" w:hAnsi="宋体"/>
          <w:b/>
          <w:color w:val="auto"/>
          <w:sz w:val="24"/>
          <w:szCs w:val="24"/>
        </w:rPr>
      </w:pPr>
    </w:p>
    <w:p w14:paraId="1C4AD551">
      <w:pPr>
        <w:spacing w:line="360" w:lineRule="auto"/>
        <w:jc w:val="center"/>
        <w:rPr>
          <w:rFonts w:ascii="宋体" w:hAnsi="宋体"/>
          <w:b/>
          <w:color w:val="auto"/>
          <w:sz w:val="28"/>
          <w:szCs w:val="28"/>
        </w:rPr>
      </w:pPr>
      <w:r>
        <w:rPr>
          <w:rFonts w:hint="eastAsia" w:ascii="宋体" w:hAnsi="宋体"/>
          <w:b/>
          <w:color w:val="auto"/>
          <w:sz w:val="28"/>
          <w:szCs w:val="28"/>
        </w:rPr>
        <w:t>福建农林大学货物与服务采购补充协议</w:t>
      </w:r>
      <w:r>
        <w:rPr>
          <w:rStyle w:val="25"/>
          <w:rFonts w:ascii="宋体" w:hAnsi="宋体"/>
          <w:color w:val="auto"/>
          <w:sz w:val="28"/>
          <w:szCs w:val="28"/>
        </w:rPr>
        <w:t>（参考</w:t>
      </w:r>
      <w:r>
        <w:rPr>
          <w:rStyle w:val="25"/>
          <w:rFonts w:hint="eastAsia" w:ascii="宋体" w:hAnsi="宋体"/>
          <w:color w:val="auto"/>
          <w:sz w:val="28"/>
          <w:szCs w:val="28"/>
          <w:lang w:eastAsia="zh-CN"/>
        </w:rPr>
        <w:t>模板2026年01月01日</w:t>
      </w:r>
      <w:r>
        <w:rPr>
          <w:rStyle w:val="25"/>
          <w:rFonts w:hint="eastAsia" w:ascii="宋体" w:hAnsi="宋体"/>
          <w:color w:val="auto"/>
          <w:sz w:val="28"/>
          <w:szCs w:val="28"/>
        </w:rPr>
        <w:t>版</w:t>
      </w:r>
      <w:r>
        <w:rPr>
          <w:rStyle w:val="25"/>
          <w:rFonts w:ascii="宋体" w:hAnsi="宋体"/>
          <w:color w:val="auto"/>
          <w:sz w:val="28"/>
          <w:szCs w:val="28"/>
        </w:rPr>
        <w:t>）</w:t>
      </w:r>
    </w:p>
    <w:p w14:paraId="050ACDDC">
      <w:pPr>
        <w:spacing w:line="400" w:lineRule="exact"/>
        <w:rPr>
          <w:rFonts w:ascii="宋体" w:hAnsi="宋体"/>
          <w:bCs/>
          <w:color w:val="auto"/>
          <w:sz w:val="24"/>
          <w:szCs w:val="24"/>
        </w:rPr>
      </w:pPr>
      <w:r>
        <w:rPr>
          <w:rFonts w:hint="eastAsia" w:ascii="宋体" w:hAnsi="宋体"/>
          <w:color w:val="auto"/>
          <w:sz w:val="24"/>
          <w:szCs w:val="24"/>
        </w:rPr>
        <w:t xml:space="preserve">项目编号： </w:t>
      </w:r>
      <w:r>
        <w:rPr>
          <w:rFonts w:hint="eastAsia" w:ascii="宋体" w:hAnsi="宋体"/>
          <w:color w:val="auto"/>
          <w:sz w:val="24"/>
          <w:szCs w:val="24"/>
          <w:lang w:val="en-US" w:eastAsia="zh-CN"/>
        </w:rPr>
        <w:t xml:space="preserve">                               </w:t>
      </w:r>
      <w:r>
        <w:rPr>
          <w:rFonts w:hint="eastAsia" w:ascii="宋体" w:hAnsi="宋体"/>
          <w:color w:val="auto"/>
          <w:sz w:val="24"/>
          <w:szCs w:val="24"/>
          <w:highlight w:val="none"/>
          <w:lang w:val="en-US" w:eastAsia="zh-CN"/>
        </w:rPr>
        <w:t>合同编号：</w:t>
      </w:r>
    </w:p>
    <w:p w14:paraId="3CCA9AA2">
      <w:pPr>
        <w:spacing w:line="400" w:lineRule="exact"/>
        <w:rPr>
          <w:rFonts w:ascii="宋体" w:hAnsi="宋体"/>
          <w:bCs/>
          <w:color w:val="auto"/>
          <w:sz w:val="24"/>
          <w:szCs w:val="24"/>
        </w:rPr>
      </w:pPr>
      <w:r>
        <w:rPr>
          <w:rFonts w:hint="eastAsia" w:ascii="宋体" w:hAnsi="宋体"/>
          <w:bCs/>
          <w:color w:val="auto"/>
          <w:sz w:val="24"/>
          <w:szCs w:val="24"/>
        </w:rPr>
        <w:t>甲  方：福建农林大学                      签订地点：福州</w:t>
      </w:r>
    </w:p>
    <w:p w14:paraId="2F29BDFD">
      <w:pPr>
        <w:spacing w:line="400" w:lineRule="exact"/>
        <w:rPr>
          <w:rFonts w:ascii="宋体" w:hAnsi="宋体"/>
          <w:bCs/>
          <w:color w:val="auto"/>
          <w:sz w:val="24"/>
          <w:szCs w:val="24"/>
        </w:rPr>
      </w:pPr>
      <w:r>
        <w:rPr>
          <w:rFonts w:hint="eastAsia" w:ascii="宋体" w:hAnsi="宋体"/>
          <w:bCs/>
          <w:color w:val="auto"/>
          <w:sz w:val="24"/>
          <w:szCs w:val="24"/>
        </w:rPr>
        <w:t xml:space="preserve">乙  方：                                  签订时间：    年   月   日 </w:t>
      </w:r>
    </w:p>
    <w:p w14:paraId="5DEFFCC9">
      <w:pPr>
        <w:spacing w:line="400" w:lineRule="exact"/>
        <w:ind w:left="-105" w:leftChars="-50" w:right="460" w:rightChars="219" w:firstLine="480" w:firstLineChars="200"/>
        <w:rPr>
          <w:rFonts w:ascii="宋体" w:hAnsi="宋体"/>
          <w:color w:val="auto"/>
          <w:sz w:val="24"/>
          <w:szCs w:val="24"/>
        </w:rPr>
      </w:pPr>
    </w:p>
    <w:p w14:paraId="6FD00D11">
      <w:pPr>
        <w:spacing w:line="400" w:lineRule="exact"/>
        <w:ind w:left="-105" w:leftChars="-50" w:right="460" w:rightChars="219" w:firstLine="480" w:firstLineChars="200"/>
        <w:rPr>
          <w:rFonts w:ascii="宋体" w:hAnsi="宋体"/>
          <w:color w:val="auto"/>
          <w:sz w:val="24"/>
          <w:szCs w:val="24"/>
        </w:rPr>
      </w:pPr>
      <w:r>
        <w:rPr>
          <w:rFonts w:hint="eastAsia" w:ascii="宋体" w:hAnsi="宋体"/>
          <w:color w:val="auto"/>
          <w:sz w:val="24"/>
          <w:szCs w:val="24"/>
        </w:rPr>
        <w:t>依据   年   月   日签订的</w:t>
      </w:r>
      <w:r>
        <w:rPr>
          <w:rFonts w:hint="eastAsia" w:ascii="宋体" w:hAnsi="宋体"/>
          <w:b/>
          <w:bCs/>
          <w:color w:val="auto"/>
          <w:sz w:val="24"/>
          <w:szCs w:val="24"/>
          <w:u w:val="single"/>
        </w:rPr>
        <w:t xml:space="preserve">   （合同名称）     </w:t>
      </w:r>
      <w:r>
        <w:rPr>
          <w:rFonts w:hint="eastAsia" w:ascii="宋体" w:hAnsi="宋体"/>
          <w:color w:val="auto"/>
          <w:sz w:val="24"/>
          <w:szCs w:val="24"/>
        </w:rPr>
        <w:t>，经双方协议，达成如下补充协议：</w:t>
      </w:r>
    </w:p>
    <w:p w14:paraId="4BCCA92F">
      <w:pPr>
        <w:spacing w:line="400" w:lineRule="exact"/>
        <w:ind w:firstLine="480" w:firstLineChars="200"/>
        <w:rPr>
          <w:rFonts w:ascii="宋体" w:hAnsi="宋体"/>
          <w:color w:val="auto"/>
          <w:sz w:val="24"/>
          <w:szCs w:val="24"/>
        </w:rPr>
      </w:pPr>
      <w:r>
        <w:rPr>
          <w:rFonts w:hint="eastAsia" w:ascii="宋体" w:hAnsi="宋体"/>
          <w:color w:val="auto"/>
          <w:sz w:val="24"/>
          <w:szCs w:val="24"/>
        </w:rPr>
        <w:t>一、增补如下清单内容</w:t>
      </w:r>
    </w:p>
    <w:tbl>
      <w:tblPr>
        <w:tblStyle w:val="22"/>
        <w:tblpPr w:leftFromText="180" w:rightFromText="180" w:vertAnchor="text" w:horzAnchor="margin" w:tblpY="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1192"/>
      </w:tblGrid>
      <w:tr w14:paraId="1DED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7ECD8D79">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标的名称</w:t>
            </w:r>
          </w:p>
        </w:tc>
        <w:tc>
          <w:tcPr>
            <w:tcW w:w="993" w:type="dxa"/>
            <w:vAlign w:val="center"/>
          </w:tcPr>
          <w:p w14:paraId="2E3B4FDA">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品牌</w:t>
            </w:r>
          </w:p>
        </w:tc>
        <w:tc>
          <w:tcPr>
            <w:tcW w:w="1680" w:type="dxa"/>
            <w:vAlign w:val="center"/>
          </w:tcPr>
          <w:p w14:paraId="514F2A4F">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型号、配置</w:t>
            </w:r>
          </w:p>
        </w:tc>
        <w:tc>
          <w:tcPr>
            <w:tcW w:w="1050" w:type="dxa"/>
            <w:vAlign w:val="center"/>
          </w:tcPr>
          <w:p w14:paraId="1BA222A1">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出厂地</w:t>
            </w:r>
          </w:p>
        </w:tc>
        <w:tc>
          <w:tcPr>
            <w:tcW w:w="840" w:type="dxa"/>
            <w:vAlign w:val="center"/>
          </w:tcPr>
          <w:p w14:paraId="16E53553">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数量</w:t>
            </w:r>
          </w:p>
        </w:tc>
        <w:tc>
          <w:tcPr>
            <w:tcW w:w="840" w:type="dxa"/>
            <w:vAlign w:val="center"/>
          </w:tcPr>
          <w:p w14:paraId="2E38CFE4">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单价</w:t>
            </w:r>
          </w:p>
        </w:tc>
        <w:tc>
          <w:tcPr>
            <w:tcW w:w="1192" w:type="dxa"/>
            <w:vAlign w:val="center"/>
          </w:tcPr>
          <w:p w14:paraId="393AEB1D">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金额</w:t>
            </w:r>
          </w:p>
        </w:tc>
      </w:tr>
      <w:tr w14:paraId="0E3E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63CD85D7">
            <w:pPr>
              <w:keepNext w:val="0"/>
              <w:keepLines w:val="0"/>
              <w:suppressLineNumbers w:val="0"/>
              <w:spacing w:before="0" w:beforeAutospacing="0" w:after="0" w:afterAutospacing="0"/>
              <w:ind w:left="0" w:right="0"/>
              <w:rPr>
                <w:rFonts w:ascii="宋体" w:hAnsi="宋体"/>
                <w:color w:val="auto"/>
                <w:sz w:val="24"/>
                <w:szCs w:val="24"/>
              </w:rPr>
            </w:pPr>
          </w:p>
        </w:tc>
        <w:tc>
          <w:tcPr>
            <w:tcW w:w="993" w:type="dxa"/>
          </w:tcPr>
          <w:p w14:paraId="03275E0E">
            <w:pPr>
              <w:keepNext w:val="0"/>
              <w:keepLines w:val="0"/>
              <w:suppressLineNumbers w:val="0"/>
              <w:spacing w:before="0" w:beforeAutospacing="0" w:after="0" w:afterAutospacing="0"/>
              <w:ind w:left="0" w:right="0"/>
              <w:rPr>
                <w:rFonts w:ascii="宋体" w:hAnsi="宋体"/>
                <w:color w:val="auto"/>
                <w:sz w:val="24"/>
                <w:szCs w:val="24"/>
              </w:rPr>
            </w:pPr>
          </w:p>
        </w:tc>
        <w:tc>
          <w:tcPr>
            <w:tcW w:w="1680" w:type="dxa"/>
            <w:vAlign w:val="center"/>
          </w:tcPr>
          <w:p w14:paraId="2236B4C0">
            <w:pPr>
              <w:keepNext w:val="0"/>
              <w:keepLines w:val="0"/>
              <w:suppressLineNumbers w:val="0"/>
              <w:spacing w:before="0" w:beforeAutospacing="0" w:after="0" w:afterAutospacing="0"/>
              <w:ind w:left="0" w:right="0"/>
              <w:rPr>
                <w:rFonts w:ascii="宋体" w:hAnsi="宋体"/>
                <w:b/>
                <w:color w:val="auto"/>
                <w:sz w:val="24"/>
                <w:szCs w:val="24"/>
              </w:rPr>
            </w:pPr>
          </w:p>
        </w:tc>
        <w:tc>
          <w:tcPr>
            <w:tcW w:w="1050" w:type="dxa"/>
          </w:tcPr>
          <w:p w14:paraId="20F86603">
            <w:pPr>
              <w:keepNext w:val="0"/>
              <w:keepLines w:val="0"/>
              <w:suppressLineNumbers w:val="0"/>
              <w:spacing w:before="0" w:beforeAutospacing="0" w:after="0" w:afterAutospacing="0"/>
              <w:ind w:left="0" w:right="0"/>
              <w:rPr>
                <w:rFonts w:ascii="宋体" w:hAnsi="宋体"/>
                <w:color w:val="auto"/>
                <w:sz w:val="24"/>
                <w:szCs w:val="24"/>
              </w:rPr>
            </w:pPr>
          </w:p>
        </w:tc>
        <w:tc>
          <w:tcPr>
            <w:tcW w:w="840" w:type="dxa"/>
          </w:tcPr>
          <w:p w14:paraId="4FB1E42B">
            <w:pPr>
              <w:keepNext w:val="0"/>
              <w:keepLines w:val="0"/>
              <w:suppressLineNumbers w:val="0"/>
              <w:spacing w:before="0" w:beforeAutospacing="0" w:after="0" w:afterAutospacing="0"/>
              <w:ind w:left="0" w:right="0"/>
              <w:rPr>
                <w:rFonts w:ascii="宋体" w:hAnsi="宋体"/>
                <w:color w:val="auto"/>
                <w:sz w:val="24"/>
                <w:szCs w:val="24"/>
              </w:rPr>
            </w:pPr>
          </w:p>
        </w:tc>
        <w:tc>
          <w:tcPr>
            <w:tcW w:w="840" w:type="dxa"/>
          </w:tcPr>
          <w:p w14:paraId="0907BDF8">
            <w:pPr>
              <w:keepNext w:val="0"/>
              <w:keepLines w:val="0"/>
              <w:suppressLineNumbers w:val="0"/>
              <w:spacing w:before="0" w:beforeAutospacing="0" w:after="0" w:afterAutospacing="0"/>
              <w:ind w:left="0" w:right="0"/>
              <w:rPr>
                <w:rFonts w:ascii="宋体" w:hAnsi="宋体"/>
                <w:color w:val="auto"/>
                <w:sz w:val="24"/>
                <w:szCs w:val="24"/>
              </w:rPr>
            </w:pPr>
          </w:p>
        </w:tc>
        <w:tc>
          <w:tcPr>
            <w:tcW w:w="1192" w:type="dxa"/>
          </w:tcPr>
          <w:p w14:paraId="5FE7C06F">
            <w:pPr>
              <w:keepNext w:val="0"/>
              <w:keepLines w:val="0"/>
              <w:suppressLineNumbers w:val="0"/>
              <w:spacing w:before="0" w:beforeAutospacing="0" w:after="0" w:afterAutospacing="0"/>
              <w:ind w:left="0" w:right="0"/>
              <w:rPr>
                <w:rFonts w:ascii="宋体" w:hAnsi="宋体"/>
                <w:color w:val="auto"/>
                <w:sz w:val="24"/>
                <w:szCs w:val="24"/>
              </w:rPr>
            </w:pPr>
          </w:p>
        </w:tc>
      </w:tr>
      <w:tr w14:paraId="61DF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411FCC73">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增补金额（含税）</w:t>
            </w:r>
          </w:p>
        </w:tc>
        <w:tc>
          <w:tcPr>
            <w:tcW w:w="6595" w:type="dxa"/>
            <w:gridSpan w:val="6"/>
            <w:vAlign w:val="center"/>
          </w:tcPr>
          <w:p w14:paraId="4A4D73FB">
            <w:pPr>
              <w:keepNext w:val="0"/>
              <w:keepLines w:val="0"/>
              <w:suppressLineNumbers w:val="0"/>
              <w:spacing w:before="0" w:beforeAutospacing="0" w:after="0" w:afterAutospacing="0"/>
              <w:ind w:left="0" w:right="0"/>
              <w:rPr>
                <w:rFonts w:ascii="宋体" w:hAnsi="宋体"/>
                <w:color w:val="auto"/>
                <w:sz w:val="24"/>
                <w:szCs w:val="24"/>
              </w:rPr>
            </w:pPr>
            <w:r>
              <w:rPr>
                <w:rFonts w:hint="eastAsia" w:ascii="宋体" w:hAnsi="宋体"/>
                <w:color w:val="auto"/>
                <w:sz w:val="24"/>
                <w:szCs w:val="24"/>
              </w:rPr>
              <w:t>人民币（大写）：         元整 （</w:t>
            </w:r>
            <w:r>
              <w:rPr>
                <w:rFonts w:hint="eastAsia" w:ascii="宋体" w:hAnsi="宋体" w:cs="仿宋"/>
                <w:color w:val="auto"/>
                <w:sz w:val="24"/>
                <w:szCs w:val="24"/>
              </w:rPr>
              <w:t>￥</w:t>
            </w:r>
            <w:r>
              <w:rPr>
                <w:rFonts w:hint="eastAsia" w:ascii="宋体" w:hAnsi="宋体"/>
                <w:color w:val="auto"/>
                <w:sz w:val="24"/>
                <w:szCs w:val="24"/>
              </w:rPr>
              <w:t xml:space="preserve">           ）</w:t>
            </w:r>
          </w:p>
        </w:tc>
      </w:tr>
    </w:tbl>
    <w:p w14:paraId="6B0FD1E5">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ascii="宋体" w:hAnsi="宋体"/>
          <w:color w:val="auto"/>
          <w:sz w:val="24"/>
          <w:szCs w:val="24"/>
        </w:rPr>
      </w:pPr>
    </w:p>
    <w:p w14:paraId="66B5BAC6">
      <w:pPr>
        <w:spacing w:line="360" w:lineRule="auto"/>
        <w:ind w:firstLine="480" w:firstLineChars="200"/>
        <w:rPr>
          <w:rFonts w:ascii="宋体" w:hAnsi="宋体"/>
          <w:color w:val="auto"/>
          <w:sz w:val="24"/>
          <w:szCs w:val="24"/>
        </w:rPr>
      </w:pPr>
      <w:r>
        <w:rPr>
          <w:rFonts w:hint="eastAsia" w:ascii="宋体" w:hAnsi="宋体"/>
          <w:color w:val="auto"/>
          <w:sz w:val="24"/>
          <w:szCs w:val="24"/>
        </w:rPr>
        <w:t>二、删减如下清单内容</w:t>
      </w:r>
    </w:p>
    <w:tbl>
      <w:tblPr>
        <w:tblStyle w:val="22"/>
        <w:tblpPr w:leftFromText="180" w:rightFromText="180" w:vertAnchor="text" w:horzAnchor="margin" w:tblpY="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1192"/>
      </w:tblGrid>
      <w:tr w14:paraId="6BEC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4E18791B">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标的名称</w:t>
            </w:r>
          </w:p>
        </w:tc>
        <w:tc>
          <w:tcPr>
            <w:tcW w:w="993" w:type="dxa"/>
            <w:vAlign w:val="center"/>
          </w:tcPr>
          <w:p w14:paraId="7B048204">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品牌</w:t>
            </w:r>
          </w:p>
        </w:tc>
        <w:tc>
          <w:tcPr>
            <w:tcW w:w="1680" w:type="dxa"/>
            <w:vAlign w:val="center"/>
          </w:tcPr>
          <w:p w14:paraId="0BD9E971">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型号、配置</w:t>
            </w:r>
          </w:p>
        </w:tc>
        <w:tc>
          <w:tcPr>
            <w:tcW w:w="1050" w:type="dxa"/>
            <w:vAlign w:val="center"/>
          </w:tcPr>
          <w:p w14:paraId="2027958B">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出厂地</w:t>
            </w:r>
          </w:p>
        </w:tc>
        <w:tc>
          <w:tcPr>
            <w:tcW w:w="840" w:type="dxa"/>
            <w:vAlign w:val="center"/>
          </w:tcPr>
          <w:p w14:paraId="39DFA5C5">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数量</w:t>
            </w:r>
          </w:p>
        </w:tc>
        <w:tc>
          <w:tcPr>
            <w:tcW w:w="840" w:type="dxa"/>
            <w:vAlign w:val="center"/>
          </w:tcPr>
          <w:p w14:paraId="422A8F65">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单价</w:t>
            </w:r>
          </w:p>
        </w:tc>
        <w:tc>
          <w:tcPr>
            <w:tcW w:w="1192" w:type="dxa"/>
            <w:vAlign w:val="center"/>
          </w:tcPr>
          <w:p w14:paraId="796E8E09">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金额</w:t>
            </w:r>
          </w:p>
        </w:tc>
      </w:tr>
      <w:tr w14:paraId="04A4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62555176">
            <w:pPr>
              <w:keepNext w:val="0"/>
              <w:keepLines w:val="0"/>
              <w:suppressLineNumbers w:val="0"/>
              <w:spacing w:before="0" w:beforeAutospacing="0" w:after="0" w:afterAutospacing="0"/>
              <w:ind w:left="0" w:right="0"/>
              <w:rPr>
                <w:rFonts w:ascii="宋体" w:hAnsi="宋体"/>
                <w:color w:val="auto"/>
                <w:sz w:val="24"/>
                <w:szCs w:val="24"/>
              </w:rPr>
            </w:pPr>
          </w:p>
        </w:tc>
        <w:tc>
          <w:tcPr>
            <w:tcW w:w="993" w:type="dxa"/>
          </w:tcPr>
          <w:p w14:paraId="3251578A">
            <w:pPr>
              <w:keepNext w:val="0"/>
              <w:keepLines w:val="0"/>
              <w:suppressLineNumbers w:val="0"/>
              <w:spacing w:before="0" w:beforeAutospacing="0" w:after="0" w:afterAutospacing="0"/>
              <w:ind w:left="0" w:right="0"/>
              <w:rPr>
                <w:rFonts w:ascii="宋体" w:hAnsi="宋体"/>
                <w:color w:val="auto"/>
                <w:sz w:val="24"/>
                <w:szCs w:val="24"/>
              </w:rPr>
            </w:pPr>
          </w:p>
        </w:tc>
        <w:tc>
          <w:tcPr>
            <w:tcW w:w="1680" w:type="dxa"/>
            <w:vAlign w:val="center"/>
          </w:tcPr>
          <w:p w14:paraId="591AAB90">
            <w:pPr>
              <w:keepNext w:val="0"/>
              <w:keepLines w:val="0"/>
              <w:suppressLineNumbers w:val="0"/>
              <w:spacing w:before="0" w:beforeAutospacing="0" w:after="0" w:afterAutospacing="0"/>
              <w:ind w:left="0" w:right="0"/>
              <w:rPr>
                <w:rFonts w:ascii="宋体" w:hAnsi="宋体"/>
                <w:b/>
                <w:color w:val="auto"/>
                <w:sz w:val="24"/>
                <w:szCs w:val="24"/>
              </w:rPr>
            </w:pPr>
          </w:p>
        </w:tc>
        <w:tc>
          <w:tcPr>
            <w:tcW w:w="1050" w:type="dxa"/>
          </w:tcPr>
          <w:p w14:paraId="20C4CB29">
            <w:pPr>
              <w:keepNext w:val="0"/>
              <w:keepLines w:val="0"/>
              <w:suppressLineNumbers w:val="0"/>
              <w:spacing w:before="0" w:beforeAutospacing="0" w:after="0" w:afterAutospacing="0"/>
              <w:ind w:left="0" w:right="0"/>
              <w:rPr>
                <w:rFonts w:ascii="宋体" w:hAnsi="宋体"/>
                <w:color w:val="auto"/>
                <w:sz w:val="24"/>
                <w:szCs w:val="24"/>
              </w:rPr>
            </w:pPr>
          </w:p>
        </w:tc>
        <w:tc>
          <w:tcPr>
            <w:tcW w:w="840" w:type="dxa"/>
          </w:tcPr>
          <w:p w14:paraId="0092F053">
            <w:pPr>
              <w:keepNext w:val="0"/>
              <w:keepLines w:val="0"/>
              <w:suppressLineNumbers w:val="0"/>
              <w:spacing w:before="0" w:beforeAutospacing="0" w:after="0" w:afterAutospacing="0"/>
              <w:ind w:left="0" w:right="0"/>
              <w:rPr>
                <w:rFonts w:ascii="宋体" w:hAnsi="宋体"/>
                <w:color w:val="auto"/>
                <w:sz w:val="24"/>
                <w:szCs w:val="24"/>
              </w:rPr>
            </w:pPr>
          </w:p>
        </w:tc>
        <w:tc>
          <w:tcPr>
            <w:tcW w:w="840" w:type="dxa"/>
          </w:tcPr>
          <w:p w14:paraId="75CEE81F">
            <w:pPr>
              <w:keepNext w:val="0"/>
              <w:keepLines w:val="0"/>
              <w:suppressLineNumbers w:val="0"/>
              <w:spacing w:before="0" w:beforeAutospacing="0" w:after="0" w:afterAutospacing="0"/>
              <w:ind w:left="0" w:right="0"/>
              <w:rPr>
                <w:rFonts w:ascii="宋体" w:hAnsi="宋体"/>
                <w:color w:val="auto"/>
                <w:sz w:val="24"/>
                <w:szCs w:val="24"/>
              </w:rPr>
            </w:pPr>
          </w:p>
        </w:tc>
        <w:tc>
          <w:tcPr>
            <w:tcW w:w="1192" w:type="dxa"/>
          </w:tcPr>
          <w:p w14:paraId="243359B4">
            <w:pPr>
              <w:keepNext w:val="0"/>
              <w:keepLines w:val="0"/>
              <w:suppressLineNumbers w:val="0"/>
              <w:spacing w:before="0" w:beforeAutospacing="0" w:after="0" w:afterAutospacing="0"/>
              <w:ind w:left="0" w:right="0"/>
              <w:rPr>
                <w:rFonts w:ascii="宋体" w:hAnsi="宋体"/>
                <w:color w:val="auto"/>
                <w:sz w:val="24"/>
                <w:szCs w:val="24"/>
              </w:rPr>
            </w:pPr>
          </w:p>
        </w:tc>
      </w:tr>
      <w:tr w14:paraId="067A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60241DF5">
            <w:pPr>
              <w:keepNext w:val="0"/>
              <w:keepLines w:val="0"/>
              <w:suppressLineNumbers w:val="0"/>
              <w:spacing w:before="0" w:beforeAutospacing="0" w:after="0" w:afterAutospacing="0"/>
              <w:ind w:left="0" w:right="0"/>
              <w:jc w:val="center"/>
              <w:rPr>
                <w:rFonts w:ascii="宋体" w:hAnsi="宋体"/>
                <w:color w:val="auto"/>
                <w:sz w:val="24"/>
                <w:szCs w:val="24"/>
              </w:rPr>
            </w:pPr>
            <w:r>
              <w:rPr>
                <w:rFonts w:hint="eastAsia" w:ascii="宋体" w:hAnsi="宋体"/>
                <w:color w:val="auto"/>
                <w:sz w:val="24"/>
                <w:szCs w:val="24"/>
              </w:rPr>
              <w:t>删减金额（含税）</w:t>
            </w:r>
          </w:p>
        </w:tc>
        <w:tc>
          <w:tcPr>
            <w:tcW w:w="6595" w:type="dxa"/>
            <w:gridSpan w:val="6"/>
            <w:vAlign w:val="center"/>
          </w:tcPr>
          <w:p w14:paraId="52339927">
            <w:pPr>
              <w:keepNext w:val="0"/>
              <w:keepLines w:val="0"/>
              <w:suppressLineNumbers w:val="0"/>
              <w:spacing w:before="0" w:beforeAutospacing="0" w:after="0" w:afterAutospacing="0"/>
              <w:ind w:left="0" w:right="0"/>
              <w:rPr>
                <w:rFonts w:ascii="宋体" w:hAnsi="宋体"/>
                <w:color w:val="auto"/>
                <w:sz w:val="24"/>
                <w:szCs w:val="24"/>
              </w:rPr>
            </w:pPr>
            <w:r>
              <w:rPr>
                <w:rFonts w:hint="eastAsia" w:ascii="宋体" w:hAnsi="宋体"/>
                <w:color w:val="auto"/>
                <w:sz w:val="24"/>
                <w:szCs w:val="24"/>
              </w:rPr>
              <w:t>人民币（大写）：         元整 （</w:t>
            </w:r>
            <w:r>
              <w:rPr>
                <w:rFonts w:hint="eastAsia" w:ascii="宋体" w:hAnsi="宋体" w:cs="仿宋"/>
                <w:color w:val="auto"/>
                <w:sz w:val="24"/>
                <w:szCs w:val="24"/>
              </w:rPr>
              <w:t>￥</w:t>
            </w:r>
            <w:r>
              <w:rPr>
                <w:rFonts w:hint="eastAsia" w:ascii="宋体" w:hAnsi="宋体"/>
                <w:color w:val="auto"/>
                <w:sz w:val="24"/>
                <w:szCs w:val="24"/>
              </w:rPr>
              <w:t xml:space="preserve">           ）</w:t>
            </w:r>
          </w:p>
        </w:tc>
      </w:tr>
    </w:tbl>
    <w:p w14:paraId="7F4F3F6F">
      <w:pPr>
        <w:keepNext w:val="0"/>
        <w:keepLines w:val="0"/>
        <w:pageBreakBefore w:val="0"/>
        <w:widowControl w:val="0"/>
        <w:kinsoku/>
        <w:wordWrap/>
        <w:overflowPunct/>
        <w:topLinePunct w:val="0"/>
        <w:autoSpaceDE/>
        <w:autoSpaceDN/>
        <w:bidi w:val="0"/>
        <w:adjustRightInd/>
        <w:snapToGrid/>
        <w:spacing w:line="240" w:lineRule="exact"/>
        <w:ind w:firstLine="439" w:firstLineChars="183"/>
        <w:textAlignment w:val="auto"/>
        <w:rPr>
          <w:rFonts w:ascii="宋体" w:hAnsi="宋体"/>
          <w:color w:val="auto"/>
          <w:sz w:val="24"/>
          <w:szCs w:val="24"/>
        </w:rPr>
      </w:pPr>
    </w:p>
    <w:p w14:paraId="1116A8D0">
      <w:pPr>
        <w:spacing w:line="400" w:lineRule="exact"/>
        <w:ind w:firstLine="439" w:firstLineChars="183"/>
        <w:rPr>
          <w:rFonts w:ascii="宋体" w:hAnsi="宋体"/>
          <w:color w:val="auto"/>
          <w:sz w:val="24"/>
          <w:szCs w:val="24"/>
        </w:rPr>
      </w:pPr>
      <w:r>
        <w:rPr>
          <w:rFonts w:hint="eastAsia" w:ascii="宋体" w:hAnsi="宋体"/>
          <w:color w:val="auto"/>
          <w:sz w:val="24"/>
          <w:szCs w:val="24"/>
        </w:rPr>
        <w:t>三、合同结算金额由人民币（大写）：         元整 （</w:t>
      </w:r>
      <w:r>
        <w:rPr>
          <w:rFonts w:hint="eastAsia" w:ascii="宋体" w:hAnsi="宋体" w:cs="仿宋"/>
          <w:color w:val="auto"/>
          <w:sz w:val="24"/>
          <w:szCs w:val="24"/>
        </w:rPr>
        <w:t>￥</w:t>
      </w:r>
      <w:r>
        <w:rPr>
          <w:rFonts w:hint="eastAsia" w:ascii="宋体" w:hAnsi="宋体"/>
          <w:color w:val="auto"/>
          <w:sz w:val="24"/>
          <w:szCs w:val="24"/>
        </w:rPr>
        <w:t xml:space="preserve">          ）变更为人民币（大写）：         元整 （</w:t>
      </w:r>
      <w:r>
        <w:rPr>
          <w:rFonts w:hint="eastAsia" w:ascii="宋体" w:hAnsi="宋体" w:cs="仿宋"/>
          <w:color w:val="auto"/>
          <w:sz w:val="24"/>
          <w:szCs w:val="24"/>
        </w:rPr>
        <w:t>￥</w:t>
      </w:r>
      <w:r>
        <w:rPr>
          <w:rFonts w:hint="eastAsia" w:ascii="宋体" w:hAnsi="宋体"/>
          <w:color w:val="auto"/>
          <w:sz w:val="24"/>
          <w:szCs w:val="24"/>
        </w:rPr>
        <w:t xml:space="preserve">          ）。</w:t>
      </w:r>
    </w:p>
    <w:p w14:paraId="6BF0A60C">
      <w:pPr>
        <w:spacing w:line="400" w:lineRule="exact"/>
        <w:ind w:firstLine="439" w:firstLineChars="183"/>
        <w:rPr>
          <w:rFonts w:ascii="宋体" w:hAnsi="宋体"/>
          <w:color w:val="auto"/>
          <w:sz w:val="24"/>
          <w:szCs w:val="24"/>
        </w:rPr>
      </w:pPr>
      <w:r>
        <w:rPr>
          <w:rFonts w:hint="eastAsia" w:ascii="宋体" w:hAnsi="宋体"/>
          <w:color w:val="auto"/>
          <w:sz w:val="24"/>
          <w:szCs w:val="24"/>
        </w:rPr>
        <w:t>四、合同其它内容保持不变。</w:t>
      </w:r>
    </w:p>
    <w:p w14:paraId="1D1E08A4">
      <w:pPr>
        <w:spacing w:line="400" w:lineRule="exact"/>
        <w:ind w:firstLine="439" w:firstLineChars="183"/>
        <w:rPr>
          <w:rFonts w:ascii="宋体" w:hAnsi="宋体"/>
          <w:color w:val="auto"/>
          <w:sz w:val="24"/>
          <w:szCs w:val="24"/>
        </w:rPr>
      </w:pPr>
      <w:r>
        <w:rPr>
          <w:rFonts w:hint="eastAsia" w:ascii="宋体" w:hAnsi="宋体"/>
          <w:color w:val="auto"/>
          <w:sz w:val="24"/>
          <w:szCs w:val="24"/>
        </w:rPr>
        <w:t>五、本协议一式陆份，经双方签字并盖章后即时生效。甲方执肆份，乙方执两份，具有同等效力。</w:t>
      </w:r>
    </w:p>
    <w:p w14:paraId="2BA73A96">
      <w:pPr>
        <w:pStyle w:val="18"/>
        <w:spacing w:before="0" w:beforeAutospacing="0" w:after="0" w:afterAutospacing="0" w:line="400" w:lineRule="exact"/>
        <w:ind w:firstLine="480"/>
        <w:rPr>
          <w:rFonts w:ascii="宋体" w:hAnsi="宋体"/>
          <w:color w:val="auto"/>
          <w:szCs w:val="24"/>
        </w:rPr>
      </w:pPr>
      <w:r>
        <w:rPr>
          <w:rFonts w:hint="eastAsia" w:ascii="宋体" w:hAnsi="宋体"/>
          <w:color w:val="auto"/>
          <w:szCs w:val="24"/>
        </w:rPr>
        <w:t>（以下无正文）</w:t>
      </w:r>
    </w:p>
    <w:tbl>
      <w:tblPr>
        <w:tblStyle w:val="22"/>
        <w:tblW w:w="8222"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2023"/>
      </w:tblGrid>
      <w:tr w14:paraId="7714B0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A90B0DC">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ABAB87">
            <w:pPr>
              <w:keepNext w:val="0"/>
              <w:keepLines w:val="0"/>
              <w:widowControl/>
              <w:suppressLineNumbers w:val="0"/>
              <w:spacing w:before="0" w:beforeAutospacing="0" w:after="0" w:afterAutospacing="0"/>
              <w:ind w:left="0" w:right="0"/>
              <w:jc w:val="left"/>
              <w:rPr>
                <w:rFonts w:ascii="宋体" w:hAnsi="宋体" w:cs="宋体"/>
                <w:b w:val="0"/>
                <w:bCs w:val="0"/>
                <w:color w:val="auto"/>
                <w:kern w:val="0"/>
                <w:sz w:val="24"/>
                <w:szCs w:val="24"/>
              </w:rPr>
            </w:pPr>
            <w:r>
              <w:rPr>
                <w:rFonts w:hint="eastAsia" w:ascii="宋体" w:hAnsi="宋体" w:cs="宋体"/>
                <w:b w:val="0"/>
                <w:bCs w:val="0"/>
                <w:color w:val="auto"/>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8A6634D">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乙方：</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C5952F5">
            <w:pPr>
              <w:keepNext w:val="0"/>
              <w:keepLines w:val="0"/>
              <w:widowControl/>
              <w:suppressLineNumbers w:val="0"/>
              <w:spacing w:before="0" w:beforeAutospacing="0" w:after="0" w:afterAutospacing="0"/>
              <w:ind w:left="0" w:right="0"/>
              <w:jc w:val="left"/>
              <w:rPr>
                <w:rFonts w:ascii="宋体" w:hAnsi="宋体" w:cs="宋体"/>
                <w:color w:val="auto"/>
                <w:kern w:val="0"/>
                <w:sz w:val="24"/>
                <w:szCs w:val="24"/>
              </w:rPr>
            </w:pPr>
            <w:r>
              <w:rPr>
                <w:rFonts w:hint="eastAsia" w:ascii="宋体" w:hAnsi="宋体" w:cs="宋体"/>
                <w:color w:val="auto"/>
                <w:kern w:val="0"/>
                <w:sz w:val="24"/>
                <w:szCs w:val="24"/>
              </w:rPr>
              <w:t>必填</w:t>
            </w:r>
          </w:p>
        </w:tc>
      </w:tr>
      <w:tr w14:paraId="638904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6995F69">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19E2729">
            <w:pPr>
              <w:keepNext w:val="0"/>
              <w:keepLines w:val="0"/>
              <w:widowControl/>
              <w:suppressLineNumbers w:val="0"/>
              <w:spacing w:before="0" w:beforeAutospacing="0" w:after="0" w:afterAutospacing="0"/>
              <w:ind w:left="0" w:right="0"/>
              <w:jc w:val="left"/>
              <w:rPr>
                <w:rFonts w:ascii="宋体" w:hAnsi="宋体" w:cs="宋体"/>
                <w:b w:val="0"/>
                <w:bCs w:val="0"/>
                <w:color w:val="auto"/>
                <w:kern w:val="0"/>
                <w:sz w:val="24"/>
                <w:szCs w:val="24"/>
              </w:rPr>
            </w:pPr>
            <w:r>
              <w:rPr>
                <w:rFonts w:hint="eastAsia" w:ascii="宋体" w:hAnsi="宋体" w:cs="宋体"/>
                <w:b w:val="0"/>
                <w:bCs w:val="0"/>
                <w:color w:val="auto"/>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9739CD1">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住所：</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0DC2CAB">
            <w:pPr>
              <w:keepNext w:val="0"/>
              <w:keepLines w:val="0"/>
              <w:widowControl/>
              <w:suppressLineNumbers w:val="0"/>
              <w:spacing w:before="0" w:beforeAutospacing="0" w:after="0" w:afterAutospacing="0"/>
              <w:ind w:left="0" w:right="0"/>
              <w:jc w:val="left"/>
              <w:rPr>
                <w:rFonts w:ascii="宋体" w:hAnsi="宋体" w:cs="宋体"/>
                <w:color w:val="auto"/>
                <w:kern w:val="0"/>
                <w:sz w:val="24"/>
                <w:szCs w:val="24"/>
              </w:rPr>
            </w:pPr>
            <w:r>
              <w:rPr>
                <w:rFonts w:hint="eastAsia" w:ascii="宋体" w:hAnsi="宋体" w:cs="宋体"/>
                <w:color w:val="auto"/>
                <w:kern w:val="0"/>
                <w:sz w:val="24"/>
                <w:szCs w:val="24"/>
              </w:rPr>
              <w:t>必填</w:t>
            </w:r>
          </w:p>
        </w:tc>
      </w:tr>
      <w:tr w14:paraId="54661E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3AB106A">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63A208">
            <w:pPr>
              <w:keepNext w:val="0"/>
              <w:keepLines w:val="0"/>
              <w:widowControl/>
              <w:suppressLineNumbers w:val="0"/>
              <w:spacing w:before="0" w:beforeAutospacing="0" w:after="0" w:afterAutospacing="0"/>
              <w:ind w:left="0" w:right="0"/>
              <w:jc w:val="left"/>
              <w:rPr>
                <w:rFonts w:hint="eastAsia" w:ascii="宋体" w:hAnsi="宋体" w:eastAsia="宋体" w:cs="宋体"/>
                <w:b w:val="0"/>
                <w:bCs w:val="0"/>
                <w:color w:val="auto"/>
                <w:kern w:val="0"/>
                <w:sz w:val="24"/>
                <w:szCs w:val="24"/>
                <w:lang w:eastAsia="zh-CN"/>
              </w:rPr>
            </w:pPr>
            <w:r>
              <w:rPr>
                <w:rFonts w:hint="eastAsia" w:ascii="宋体" w:hAnsi="宋体" w:cs="宋体"/>
                <w:b w:val="0"/>
                <w:bCs w:val="0"/>
                <w:color w:val="auto"/>
                <w:kern w:val="0"/>
                <w:sz w:val="24"/>
                <w:szCs w:val="24"/>
                <w:lang w:eastAsia="zh-CN"/>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9CE29A5">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单位负责人：</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AE587D">
            <w:pPr>
              <w:keepNext w:val="0"/>
              <w:keepLines w:val="0"/>
              <w:widowControl/>
              <w:suppressLineNumbers w:val="0"/>
              <w:spacing w:before="0" w:beforeAutospacing="0" w:after="0" w:afterAutospacing="0"/>
              <w:ind w:left="0" w:right="0"/>
              <w:jc w:val="left"/>
              <w:rPr>
                <w:rFonts w:ascii="宋体" w:hAnsi="宋体" w:cs="宋体"/>
                <w:color w:val="auto"/>
                <w:kern w:val="0"/>
                <w:sz w:val="24"/>
                <w:szCs w:val="24"/>
              </w:rPr>
            </w:pPr>
            <w:r>
              <w:rPr>
                <w:rFonts w:hint="eastAsia" w:ascii="宋体" w:hAnsi="宋体" w:cs="宋体"/>
                <w:color w:val="auto"/>
                <w:kern w:val="0"/>
                <w:sz w:val="24"/>
                <w:szCs w:val="24"/>
              </w:rPr>
              <w:t>必填</w:t>
            </w:r>
          </w:p>
        </w:tc>
      </w:tr>
      <w:tr w14:paraId="2306D8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1E1CAC6">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F2341EE">
            <w:pPr>
              <w:keepNext w:val="0"/>
              <w:keepLines w:val="0"/>
              <w:widowControl/>
              <w:suppressLineNumbers w:val="0"/>
              <w:spacing w:before="0" w:beforeAutospacing="0" w:after="0" w:afterAutospacing="0"/>
              <w:ind w:left="0" w:right="0"/>
              <w:jc w:val="left"/>
              <w:rPr>
                <w:rFonts w:ascii="宋体" w:hAnsi="宋体" w:cs="宋体"/>
                <w:b w:val="0"/>
                <w:bCs w:val="0"/>
                <w:color w:val="auto"/>
                <w:kern w:val="0"/>
                <w:sz w:val="24"/>
                <w:szCs w:val="24"/>
              </w:rPr>
            </w:pPr>
            <w:r>
              <w:rPr>
                <w:rFonts w:hint="eastAsia" w:ascii="宋体" w:hAnsi="宋体" w:cs="宋体"/>
                <w:b w:val="0"/>
                <w:bCs w:val="0"/>
                <w:color w:val="auto"/>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7402870">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委托代理人：</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BCF1D8E">
            <w:pPr>
              <w:keepNext w:val="0"/>
              <w:keepLines w:val="0"/>
              <w:widowControl/>
              <w:suppressLineNumbers w:val="0"/>
              <w:spacing w:before="0" w:beforeAutospacing="0" w:after="0" w:afterAutospacing="0"/>
              <w:ind w:left="0" w:right="0"/>
              <w:jc w:val="left"/>
              <w:rPr>
                <w:rFonts w:ascii="宋体" w:hAnsi="宋体" w:cs="宋体"/>
                <w:color w:val="auto"/>
                <w:kern w:val="0"/>
                <w:sz w:val="24"/>
                <w:szCs w:val="24"/>
              </w:rPr>
            </w:pPr>
            <w:r>
              <w:rPr>
                <w:rFonts w:hint="eastAsia" w:ascii="宋体" w:hAnsi="宋体" w:cs="宋体"/>
                <w:color w:val="auto"/>
                <w:kern w:val="0"/>
                <w:sz w:val="24"/>
                <w:szCs w:val="24"/>
              </w:rPr>
              <w:t>必填</w:t>
            </w:r>
          </w:p>
        </w:tc>
      </w:tr>
      <w:tr w14:paraId="236711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AD56EB">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7CB3F6">
            <w:pPr>
              <w:keepNext w:val="0"/>
              <w:keepLines w:val="0"/>
              <w:widowControl/>
              <w:suppressLineNumbers w:val="0"/>
              <w:spacing w:before="0" w:beforeAutospacing="0" w:after="0" w:afterAutospacing="0"/>
              <w:ind w:left="0" w:right="0"/>
              <w:jc w:val="left"/>
              <w:rPr>
                <w:rFonts w:ascii="宋体" w:hAnsi="宋体" w:cs="宋体"/>
                <w:b w:val="0"/>
                <w:bCs w:val="0"/>
                <w:color w:val="auto"/>
                <w:kern w:val="0"/>
                <w:sz w:val="24"/>
                <w:szCs w:val="24"/>
              </w:rPr>
            </w:pPr>
            <w:r>
              <w:rPr>
                <w:rFonts w:hint="eastAsia" w:ascii="宋体" w:hAnsi="宋体" w:cs="宋体"/>
                <w:b w:val="0"/>
                <w:bCs w:val="0"/>
                <w:color w:val="auto"/>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EC762BD">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联系方法：</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A0F937B">
            <w:pPr>
              <w:keepNext w:val="0"/>
              <w:keepLines w:val="0"/>
              <w:widowControl/>
              <w:suppressLineNumbers w:val="0"/>
              <w:spacing w:before="0" w:beforeAutospacing="0" w:after="0" w:afterAutospacing="0"/>
              <w:ind w:left="0" w:right="0"/>
              <w:jc w:val="left"/>
              <w:rPr>
                <w:rFonts w:ascii="宋体" w:hAnsi="宋体" w:cs="宋体"/>
                <w:color w:val="auto"/>
                <w:kern w:val="0"/>
                <w:sz w:val="24"/>
                <w:szCs w:val="24"/>
              </w:rPr>
            </w:pPr>
            <w:r>
              <w:rPr>
                <w:rFonts w:hint="eastAsia" w:ascii="宋体" w:hAnsi="宋体" w:cs="宋体"/>
                <w:color w:val="auto"/>
                <w:kern w:val="0"/>
                <w:sz w:val="24"/>
                <w:szCs w:val="24"/>
              </w:rPr>
              <w:t>必填</w:t>
            </w:r>
          </w:p>
        </w:tc>
      </w:tr>
      <w:tr w14:paraId="380C86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27DEFB2">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CDEE252">
            <w:pPr>
              <w:keepNext w:val="0"/>
              <w:keepLines w:val="0"/>
              <w:widowControl/>
              <w:suppressLineNumbers w:val="0"/>
              <w:spacing w:before="0" w:beforeAutospacing="0" w:after="0" w:afterAutospacing="0"/>
              <w:ind w:left="0" w:right="0"/>
              <w:jc w:val="left"/>
              <w:rPr>
                <w:rFonts w:ascii="宋体" w:hAnsi="宋体" w:cs="宋体"/>
                <w:b w:val="0"/>
                <w:bCs w:val="0"/>
                <w:color w:val="auto"/>
                <w:kern w:val="0"/>
                <w:sz w:val="24"/>
                <w:szCs w:val="24"/>
              </w:rPr>
            </w:pPr>
            <w:r>
              <w:rPr>
                <w:rFonts w:hint="eastAsia" w:ascii="宋体" w:hAnsi="宋体" w:cs="宋体"/>
                <w:b w:val="0"/>
                <w:bCs w:val="0"/>
                <w:color w:val="auto"/>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A89F911">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开户银行：</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57EA7E4">
            <w:pPr>
              <w:keepNext w:val="0"/>
              <w:keepLines w:val="0"/>
              <w:widowControl/>
              <w:suppressLineNumbers w:val="0"/>
              <w:spacing w:before="0" w:beforeAutospacing="0" w:after="0" w:afterAutospacing="0"/>
              <w:ind w:left="0" w:right="0"/>
              <w:jc w:val="left"/>
              <w:rPr>
                <w:rFonts w:ascii="宋体" w:hAnsi="宋体" w:cs="宋体"/>
                <w:color w:val="auto"/>
                <w:kern w:val="0"/>
                <w:sz w:val="24"/>
                <w:szCs w:val="24"/>
              </w:rPr>
            </w:pPr>
            <w:r>
              <w:rPr>
                <w:rFonts w:hint="eastAsia" w:ascii="宋体" w:hAnsi="宋体" w:cs="宋体"/>
                <w:color w:val="auto"/>
                <w:kern w:val="0"/>
                <w:sz w:val="24"/>
                <w:szCs w:val="24"/>
              </w:rPr>
              <w:t>必填</w:t>
            </w:r>
          </w:p>
        </w:tc>
      </w:tr>
      <w:tr w14:paraId="434A99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D04D04">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808991C">
            <w:pPr>
              <w:keepNext w:val="0"/>
              <w:keepLines w:val="0"/>
              <w:widowControl/>
              <w:suppressLineNumbers w:val="0"/>
              <w:spacing w:before="0" w:beforeAutospacing="0" w:after="0" w:afterAutospacing="0"/>
              <w:ind w:left="0" w:right="0"/>
              <w:jc w:val="left"/>
              <w:rPr>
                <w:rFonts w:ascii="宋体" w:hAnsi="宋体" w:cs="宋体"/>
                <w:b w:val="0"/>
                <w:bCs w:val="0"/>
                <w:color w:val="auto"/>
                <w:kern w:val="0"/>
                <w:sz w:val="24"/>
                <w:szCs w:val="24"/>
              </w:rPr>
            </w:pPr>
            <w:r>
              <w:rPr>
                <w:rFonts w:hint="eastAsia" w:ascii="宋体" w:hAnsi="宋体" w:cs="宋体"/>
                <w:b w:val="0"/>
                <w:bCs w:val="0"/>
                <w:color w:val="auto"/>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71C7E6B">
            <w:pPr>
              <w:keepNext w:val="0"/>
              <w:keepLines w:val="0"/>
              <w:widowControl/>
              <w:suppressLineNumbers w:val="0"/>
              <w:spacing w:before="0" w:beforeAutospacing="0" w:after="0" w:afterAutospacing="0"/>
              <w:ind w:left="0" w:right="0"/>
              <w:jc w:val="right"/>
              <w:rPr>
                <w:rFonts w:ascii="宋体" w:hAnsi="宋体" w:cs="宋体"/>
                <w:color w:val="auto"/>
                <w:kern w:val="0"/>
                <w:sz w:val="24"/>
                <w:szCs w:val="24"/>
              </w:rPr>
            </w:pPr>
            <w:r>
              <w:rPr>
                <w:rFonts w:hint="eastAsia" w:ascii="宋体" w:hAnsi="宋体" w:cs="宋体"/>
                <w:color w:val="auto"/>
                <w:kern w:val="0"/>
                <w:sz w:val="24"/>
                <w:szCs w:val="24"/>
              </w:rPr>
              <w:t>账号：</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1E34B10">
            <w:pPr>
              <w:keepNext w:val="0"/>
              <w:keepLines w:val="0"/>
              <w:widowControl/>
              <w:suppressLineNumbers w:val="0"/>
              <w:spacing w:before="0" w:beforeAutospacing="0" w:after="0" w:afterAutospacing="0"/>
              <w:ind w:left="0" w:right="0"/>
              <w:jc w:val="left"/>
              <w:rPr>
                <w:rFonts w:ascii="宋体" w:hAnsi="宋体" w:cs="宋体"/>
                <w:color w:val="auto"/>
                <w:kern w:val="0"/>
                <w:sz w:val="24"/>
                <w:szCs w:val="24"/>
              </w:rPr>
            </w:pPr>
            <w:r>
              <w:rPr>
                <w:rFonts w:hint="eastAsia" w:ascii="宋体" w:hAnsi="宋体" w:cs="宋体"/>
                <w:color w:val="auto"/>
                <w:kern w:val="0"/>
                <w:sz w:val="24"/>
                <w:szCs w:val="24"/>
              </w:rPr>
              <w:t>必填</w:t>
            </w:r>
          </w:p>
        </w:tc>
      </w:tr>
    </w:tbl>
    <w:p w14:paraId="329CD054">
      <w:pPr>
        <w:pStyle w:val="18"/>
        <w:spacing w:before="75" w:after="75" w:line="360" w:lineRule="auto"/>
        <w:jc w:val="center"/>
        <w:rPr>
          <w:rFonts w:hint="eastAsia" w:ascii="宋体" w:hAnsi="宋体"/>
          <w:b/>
          <w:color w:val="auto"/>
          <w:sz w:val="32"/>
        </w:rPr>
      </w:pPr>
    </w:p>
    <w:p w14:paraId="3E4A0E46">
      <w:pPr>
        <w:pStyle w:val="4"/>
        <w:spacing w:before="0" w:after="0" w:line="600" w:lineRule="exact"/>
        <w:jc w:val="center"/>
        <w:rPr>
          <w:rFonts w:hint="eastAsia" w:ascii="方正小标宋_GBK" w:hAnsi="方正小标宋简体" w:eastAsia="方正小标宋_GBK" w:cs="方正小标宋简体"/>
          <w:b w:val="0"/>
          <w:bCs w:val="0"/>
          <w:color w:val="auto"/>
          <w:kern w:val="2"/>
        </w:rPr>
      </w:pPr>
    </w:p>
    <w:p w14:paraId="42FF2678">
      <w:pPr>
        <w:pStyle w:val="4"/>
        <w:spacing w:before="0" w:after="0" w:line="600" w:lineRule="exact"/>
        <w:jc w:val="center"/>
        <w:rPr>
          <w:rFonts w:ascii="方正小标宋_GBK" w:hAnsi="方正小标宋简体" w:eastAsia="方正小标宋_GBK" w:cs="方正小标宋简体"/>
          <w:b w:val="0"/>
          <w:bCs w:val="0"/>
          <w:color w:val="auto"/>
          <w:kern w:val="2"/>
        </w:rPr>
      </w:pPr>
      <w:r>
        <w:rPr>
          <w:rFonts w:hint="eastAsia" w:ascii="方正小标宋_GBK" w:hAnsi="方正小标宋简体" w:eastAsia="方正小标宋_GBK" w:cs="方正小标宋简体"/>
          <w:b w:val="0"/>
          <w:bCs w:val="0"/>
          <w:color w:val="auto"/>
          <w:kern w:val="2"/>
        </w:rPr>
        <w:t xml:space="preserve">服务类项目履约考评总报告   </w:t>
      </w:r>
      <w:r>
        <w:rPr>
          <w:rFonts w:hint="eastAsia" w:ascii="方正小标宋_GBK" w:hAnsi="方正小标宋简体" w:eastAsia="方正小标宋_GBK" w:cs="方正小标宋简体"/>
          <w:b w:val="0"/>
          <w:bCs w:val="0"/>
          <w:color w:val="auto"/>
          <w:kern w:val="2"/>
          <w:sz w:val="28"/>
          <w:szCs w:val="28"/>
        </w:rPr>
        <w:t>（仅供参考）</w:t>
      </w:r>
    </w:p>
    <w:p w14:paraId="58747E89">
      <w:pPr>
        <w:autoSpaceDN w:val="0"/>
        <w:spacing w:line="360" w:lineRule="auto"/>
        <w:ind w:firstLine="3360" w:firstLineChars="1200"/>
        <w:rPr>
          <w:rFonts w:ascii="仿宋" w:hAnsi="仿宋" w:eastAsia="仿宋" w:cs="仿宋"/>
          <w:color w:val="auto"/>
          <w:sz w:val="28"/>
          <w:szCs w:val="28"/>
        </w:rPr>
      </w:pPr>
    </w:p>
    <w:p w14:paraId="5DB2D9D9">
      <w:pPr>
        <w:spacing w:line="600" w:lineRule="exact"/>
        <w:ind w:firstLine="640" w:firstLineChars="200"/>
        <w:rPr>
          <w:rFonts w:ascii="黑体" w:hAnsi="黑体" w:eastAsia="黑体"/>
          <w:color w:val="auto"/>
          <w:sz w:val="32"/>
          <w:szCs w:val="32"/>
        </w:rPr>
      </w:pPr>
    </w:p>
    <w:p w14:paraId="6083E07B">
      <w:pPr>
        <w:spacing w:line="7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一、项目名称</w:t>
      </w:r>
    </w:p>
    <w:p w14:paraId="24166375">
      <w:pPr>
        <w:spacing w:line="7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二、项目概况：</w:t>
      </w:r>
    </w:p>
    <w:p w14:paraId="41ACC3CC">
      <w:pPr>
        <w:spacing w:line="7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三、考评内容：</w:t>
      </w:r>
    </w:p>
    <w:p w14:paraId="4564087C">
      <w:pPr>
        <w:spacing w:line="7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四、分期考评情况：</w:t>
      </w:r>
    </w:p>
    <w:p w14:paraId="2B87EC57">
      <w:pPr>
        <w:spacing w:line="7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五、总评意见：</w:t>
      </w:r>
    </w:p>
    <w:p w14:paraId="10DE0927">
      <w:pPr>
        <w:spacing w:line="600" w:lineRule="exact"/>
        <w:ind w:firstLine="640" w:firstLineChars="200"/>
        <w:rPr>
          <w:rFonts w:ascii="黑体" w:hAnsi="黑体" w:eastAsia="黑体"/>
          <w:color w:val="auto"/>
          <w:sz w:val="32"/>
          <w:szCs w:val="32"/>
        </w:rPr>
      </w:pPr>
    </w:p>
    <w:p w14:paraId="60198CEF">
      <w:pPr>
        <w:spacing w:line="460" w:lineRule="exact"/>
        <w:jc w:val="center"/>
        <w:rPr>
          <w:rFonts w:hint="eastAsia" w:ascii="宋体" w:hAnsi="宋体"/>
          <w:b/>
          <w:color w:val="auto"/>
          <w:sz w:val="28"/>
          <w:szCs w:val="28"/>
        </w:rPr>
      </w:pPr>
    </w:p>
    <w:p w14:paraId="10561D07">
      <w:pPr>
        <w:spacing w:line="460" w:lineRule="exact"/>
        <w:jc w:val="center"/>
        <w:rPr>
          <w:rFonts w:hint="eastAsia" w:ascii="宋体" w:hAnsi="宋体"/>
          <w:b/>
          <w:color w:val="auto"/>
          <w:sz w:val="28"/>
          <w:szCs w:val="28"/>
        </w:rPr>
      </w:pPr>
    </w:p>
    <w:p w14:paraId="148BE3B6">
      <w:pPr>
        <w:spacing w:line="460" w:lineRule="exact"/>
        <w:jc w:val="center"/>
        <w:rPr>
          <w:rFonts w:hint="eastAsia" w:ascii="宋体" w:hAnsi="宋体"/>
          <w:b/>
          <w:color w:val="auto"/>
          <w:sz w:val="28"/>
          <w:szCs w:val="28"/>
        </w:rPr>
      </w:pPr>
    </w:p>
    <w:p w14:paraId="18150C71">
      <w:pPr>
        <w:spacing w:line="460" w:lineRule="exact"/>
        <w:jc w:val="center"/>
        <w:rPr>
          <w:rFonts w:hint="eastAsia" w:ascii="宋体" w:hAnsi="宋体"/>
          <w:b/>
          <w:color w:val="auto"/>
          <w:sz w:val="28"/>
          <w:szCs w:val="28"/>
        </w:rPr>
      </w:pPr>
    </w:p>
    <w:p w14:paraId="175CB3E3">
      <w:pPr>
        <w:spacing w:line="460" w:lineRule="exact"/>
        <w:jc w:val="center"/>
        <w:rPr>
          <w:rFonts w:hint="eastAsia" w:ascii="宋体" w:hAnsi="宋体"/>
          <w:b/>
          <w:color w:val="auto"/>
          <w:sz w:val="28"/>
          <w:szCs w:val="28"/>
        </w:rPr>
      </w:pPr>
    </w:p>
    <w:p w14:paraId="7A0010A6">
      <w:pPr>
        <w:spacing w:line="460" w:lineRule="exact"/>
        <w:jc w:val="center"/>
        <w:rPr>
          <w:rFonts w:hint="eastAsia" w:ascii="宋体" w:hAnsi="宋体"/>
          <w:b/>
          <w:color w:val="auto"/>
          <w:sz w:val="28"/>
          <w:szCs w:val="28"/>
        </w:rPr>
      </w:pPr>
    </w:p>
    <w:p w14:paraId="59A30956">
      <w:pPr>
        <w:spacing w:line="460" w:lineRule="exact"/>
        <w:jc w:val="center"/>
        <w:rPr>
          <w:rFonts w:hint="eastAsia" w:ascii="宋体" w:hAnsi="宋体"/>
          <w:b/>
          <w:color w:val="auto"/>
          <w:sz w:val="28"/>
          <w:szCs w:val="28"/>
        </w:rPr>
      </w:pPr>
    </w:p>
    <w:p w14:paraId="1B52323C">
      <w:pPr>
        <w:spacing w:line="460" w:lineRule="exact"/>
        <w:jc w:val="center"/>
        <w:rPr>
          <w:rFonts w:hint="eastAsia" w:ascii="宋体" w:hAnsi="宋体"/>
          <w:b/>
          <w:color w:val="auto"/>
          <w:sz w:val="28"/>
          <w:szCs w:val="28"/>
        </w:rPr>
      </w:pPr>
    </w:p>
    <w:p w14:paraId="760B20E6">
      <w:pPr>
        <w:spacing w:line="460" w:lineRule="exact"/>
        <w:jc w:val="center"/>
        <w:rPr>
          <w:rFonts w:hint="eastAsia" w:ascii="宋体" w:hAnsi="宋体"/>
          <w:b/>
          <w:color w:val="auto"/>
          <w:sz w:val="28"/>
          <w:szCs w:val="28"/>
        </w:rPr>
      </w:pPr>
    </w:p>
    <w:p w14:paraId="6FA7134E">
      <w:pPr>
        <w:spacing w:line="460" w:lineRule="exact"/>
        <w:jc w:val="center"/>
        <w:rPr>
          <w:rFonts w:hint="eastAsia" w:ascii="宋体" w:hAnsi="宋体"/>
          <w:b/>
          <w:color w:val="auto"/>
          <w:sz w:val="28"/>
          <w:szCs w:val="28"/>
        </w:rPr>
      </w:pPr>
    </w:p>
    <w:p w14:paraId="028C759F">
      <w:pPr>
        <w:pStyle w:val="6"/>
        <w:rPr>
          <w:rFonts w:hint="eastAsia" w:ascii="宋体" w:hAnsi="宋体"/>
          <w:b/>
          <w:color w:val="auto"/>
          <w:sz w:val="28"/>
          <w:szCs w:val="28"/>
        </w:rPr>
      </w:pPr>
    </w:p>
    <w:p w14:paraId="488E5A4E">
      <w:pPr>
        <w:pStyle w:val="6"/>
        <w:rPr>
          <w:rFonts w:hint="eastAsia" w:ascii="宋体" w:hAnsi="宋体"/>
          <w:b/>
          <w:color w:val="auto"/>
          <w:sz w:val="28"/>
          <w:szCs w:val="28"/>
        </w:rPr>
      </w:pPr>
    </w:p>
    <w:p w14:paraId="16DF4FF5">
      <w:pPr>
        <w:pStyle w:val="6"/>
        <w:rPr>
          <w:rFonts w:hint="eastAsia" w:ascii="宋体" w:hAnsi="宋体"/>
          <w:b/>
          <w:color w:val="auto"/>
          <w:sz w:val="28"/>
          <w:szCs w:val="28"/>
        </w:rPr>
      </w:pPr>
    </w:p>
    <w:p w14:paraId="67FCEDA0">
      <w:pPr>
        <w:spacing w:line="460" w:lineRule="exact"/>
        <w:jc w:val="center"/>
        <w:rPr>
          <w:rFonts w:hint="eastAsia" w:ascii="宋体" w:hAnsi="宋体"/>
          <w:b/>
          <w:color w:val="auto"/>
          <w:sz w:val="28"/>
          <w:szCs w:val="28"/>
        </w:rPr>
      </w:pPr>
    </w:p>
    <w:p w14:paraId="3336B1F5">
      <w:pPr>
        <w:spacing w:line="460" w:lineRule="exact"/>
        <w:jc w:val="center"/>
        <w:rPr>
          <w:rFonts w:hint="eastAsia" w:ascii="宋体" w:hAnsi="宋体"/>
          <w:b/>
          <w:color w:val="auto"/>
          <w:sz w:val="28"/>
          <w:szCs w:val="28"/>
        </w:rPr>
      </w:pPr>
    </w:p>
    <w:p w14:paraId="194E007A">
      <w:pPr>
        <w:spacing w:line="460" w:lineRule="exact"/>
        <w:jc w:val="center"/>
        <w:rPr>
          <w:rFonts w:hint="eastAsia" w:ascii="宋体" w:hAnsi="宋体"/>
          <w:b/>
          <w:color w:val="auto"/>
          <w:sz w:val="28"/>
          <w:szCs w:val="28"/>
        </w:rPr>
      </w:pPr>
    </w:p>
    <w:p w14:paraId="40950033">
      <w:pPr>
        <w:pStyle w:val="30"/>
        <w:rPr>
          <w:rFonts w:hint="eastAsia" w:ascii="宋体" w:hAnsi="宋体"/>
          <w:b/>
          <w:color w:val="auto"/>
          <w:sz w:val="28"/>
          <w:szCs w:val="28"/>
        </w:rPr>
      </w:pPr>
    </w:p>
    <w:p w14:paraId="3CBFB5C8">
      <w:pPr>
        <w:pStyle w:val="30"/>
        <w:rPr>
          <w:rFonts w:hint="eastAsia" w:ascii="宋体" w:hAnsi="宋体"/>
          <w:b/>
          <w:color w:val="auto"/>
          <w:sz w:val="28"/>
          <w:szCs w:val="28"/>
        </w:rPr>
      </w:pPr>
    </w:p>
    <w:p w14:paraId="17BFD8F6">
      <w:pPr>
        <w:pStyle w:val="30"/>
        <w:rPr>
          <w:rFonts w:hint="eastAsia" w:ascii="宋体" w:hAnsi="宋体"/>
          <w:b/>
          <w:color w:val="auto"/>
          <w:sz w:val="28"/>
          <w:szCs w:val="28"/>
        </w:rPr>
      </w:pPr>
    </w:p>
    <w:p w14:paraId="535F33E3">
      <w:pPr>
        <w:spacing w:line="460" w:lineRule="exact"/>
        <w:jc w:val="center"/>
        <w:rPr>
          <w:rFonts w:ascii="宋体" w:hAnsi="宋体"/>
          <w:b/>
          <w:color w:val="auto"/>
          <w:sz w:val="28"/>
          <w:szCs w:val="28"/>
        </w:rPr>
      </w:pPr>
      <w:r>
        <w:rPr>
          <w:rFonts w:hint="eastAsia" w:ascii="宋体" w:hAnsi="宋体"/>
          <w:b/>
          <w:color w:val="auto"/>
          <w:sz w:val="28"/>
          <w:szCs w:val="28"/>
        </w:rPr>
        <w:t>第五章  报价文件格式</w:t>
      </w:r>
    </w:p>
    <w:p w14:paraId="037C2FAA">
      <w:pPr>
        <w:spacing w:line="460" w:lineRule="exact"/>
        <w:jc w:val="center"/>
        <w:rPr>
          <w:rFonts w:ascii="宋体" w:hAnsi="宋体"/>
          <w:b/>
          <w:color w:val="auto"/>
          <w:sz w:val="28"/>
          <w:szCs w:val="28"/>
        </w:rPr>
      </w:pPr>
      <w:r>
        <w:rPr>
          <w:rFonts w:hint="eastAsia" w:ascii="宋体" w:hAnsi="宋体"/>
          <w:b/>
          <w:color w:val="auto"/>
          <w:sz w:val="28"/>
          <w:szCs w:val="28"/>
        </w:rPr>
        <w:t>（包含但不仅限于以下内容）</w:t>
      </w:r>
    </w:p>
    <w:p w14:paraId="121C0D18">
      <w:pPr>
        <w:spacing w:line="380" w:lineRule="exact"/>
        <w:ind w:left="420"/>
        <w:rPr>
          <w:rFonts w:ascii="宋体" w:hAnsi="宋体"/>
          <w:color w:val="auto"/>
          <w:sz w:val="24"/>
          <w:szCs w:val="24"/>
        </w:rPr>
      </w:pPr>
    </w:p>
    <w:p w14:paraId="49171196">
      <w:pPr>
        <w:spacing w:line="380" w:lineRule="exact"/>
        <w:ind w:left="420"/>
        <w:rPr>
          <w:rFonts w:ascii="宋体" w:hAnsi="宋体"/>
          <w:b/>
          <w:color w:val="auto"/>
          <w:sz w:val="24"/>
          <w:szCs w:val="24"/>
        </w:rPr>
      </w:pPr>
      <w:r>
        <w:rPr>
          <w:rFonts w:hint="eastAsia" w:ascii="宋体" w:hAnsi="宋体"/>
          <w:b/>
          <w:color w:val="auto"/>
          <w:sz w:val="24"/>
          <w:szCs w:val="24"/>
          <w:lang w:eastAsia="zh-CN"/>
        </w:rPr>
        <w:t>第二册</w:t>
      </w:r>
      <w:r>
        <w:rPr>
          <w:rFonts w:hint="eastAsia" w:ascii="宋体" w:hAnsi="宋体"/>
          <w:b/>
          <w:color w:val="auto"/>
          <w:sz w:val="24"/>
          <w:szCs w:val="24"/>
        </w:rPr>
        <w:t>：资格、技术、商务部分</w:t>
      </w:r>
    </w:p>
    <w:p w14:paraId="0EF3347B">
      <w:pPr>
        <w:numPr>
          <w:ilvl w:val="0"/>
          <w:numId w:val="2"/>
        </w:numPr>
        <w:spacing w:line="380" w:lineRule="exact"/>
        <w:ind w:firstLine="480"/>
        <w:rPr>
          <w:rFonts w:ascii="宋体" w:hAnsi="宋体"/>
          <w:color w:val="auto"/>
          <w:sz w:val="24"/>
          <w:szCs w:val="24"/>
        </w:rPr>
      </w:pPr>
      <w:r>
        <w:rPr>
          <w:rFonts w:hint="eastAsia" w:ascii="宋体" w:hAnsi="宋体"/>
          <w:color w:val="auto"/>
          <w:sz w:val="24"/>
          <w:szCs w:val="24"/>
        </w:rPr>
        <w:t>竞价书</w:t>
      </w:r>
    </w:p>
    <w:p w14:paraId="619B9668">
      <w:pPr>
        <w:numPr>
          <w:ilvl w:val="0"/>
          <w:numId w:val="2"/>
        </w:numPr>
        <w:spacing w:line="380" w:lineRule="exact"/>
        <w:ind w:firstLine="480"/>
        <w:rPr>
          <w:rFonts w:ascii="宋体" w:hAnsi="宋体"/>
          <w:color w:val="auto"/>
          <w:sz w:val="24"/>
          <w:szCs w:val="24"/>
        </w:rPr>
      </w:pPr>
      <w:r>
        <w:rPr>
          <w:rFonts w:hint="eastAsia" w:ascii="宋体" w:hAnsi="宋体"/>
          <w:color w:val="auto"/>
          <w:sz w:val="24"/>
          <w:szCs w:val="24"/>
        </w:rPr>
        <w:t>网上竞价承诺书</w:t>
      </w:r>
    </w:p>
    <w:p w14:paraId="67FEF9B2">
      <w:pPr>
        <w:numPr>
          <w:ilvl w:val="0"/>
          <w:numId w:val="2"/>
        </w:numPr>
        <w:spacing w:line="380" w:lineRule="exact"/>
        <w:ind w:firstLine="480"/>
        <w:rPr>
          <w:rFonts w:ascii="宋体" w:hAnsi="宋体"/>
          <w:color w:val="auto"/>
          <w:sz w:val="24"/>
          <w:szCs w:val="24"/>
        </w:rPr>
      </w:pPr>
      <w:r>
        <w:rPr>
          <w:rFonts w:hint="eastAsia" w:ascii="宋体" w:hAnsi="宋体"/>
          <w:color w:val="auto"/>
          <w:sz w:val="24"/>
          <w:szCs w:val="24"/>
        </w:rPr>
        <w:t>营业执照或事业单位法人证书复印件</w:t>
      </w:r>
    </w:p>
    <w:p w14:paraId="6A7A6E26">
      <w:pPr>
        <w:spacing w:line="380" w:lineRule="exact"/>
        <w:ind w:left="420"/>
        <w:rPr>
          <w:rFonts w:ascii="宋体" w:hAnsi="宋体"/>
          <w:color w:val="auto"/>
          <w:sz w:val="24"/>
          <w:szCs w:val="24"/>
        </w:rPr>
      </w:pPr>
      <w:r>
        <w:rPr>
          <w:rFonts w:hint="eastAsia" w:ascii="宋体" w:hAnsi="宋体"/>
          <w:color w:val="auto"/>
          <w:sz w:val="24"/>
          <w:szCs w:val="24"/>
        </w:rPr>
        <w:t>3、财务状况报告（或）资格承诺</w:t>
      </w:r>
    </w:p>
    <w:p w14:paraId="2818B8B8">
      <w:pPr>
        <w:spacing w:line="380" w:lineRule="exact"/>
        <w:ind w:left="420"/>
        <w:rPr>
          <w:rFonts w:ascii="宋体" w:hAnsi="宋体"/>
          <w:color w:val="auto"/>
          <w:sz w:val="24"/>
          <w:szCs w:val="24"/>
        </w:rPr>
      </w:pPr>
      <w:r>
        <w:rPr>
          <w:rFonts w:hint="eastAsia" w:ascii="宋体" w:hAnsi="宋体"/>
          <w:color w:val="auto"/>
          <w:sz w:val="24"/>
          <w:szCs w:val="24"/>
        </w:rPr>
        <w:t>4、依法缴纳税收凭据（或）资格承诺</w:t>
      </w:r>
    </w:p>
    <w:p w14:paraId="5F243C93">
      <w:pPr>
        <w:spacing w:line="380" w:lineRule="exact"/>
        <w:ind w:left="420"/>
        <w:rPr>
          <w:rFonts w:ascii="宋体" w:hAnsi="宋体"/>
          <w:color w:val="auto"/>
          <w:sz w:val="24"/>
          <w:szCs w:val="24"/>
        </w:rPr>
      </w:pPr>
      <w:r>
        <w:rPr>
          <w:rFonts w:hint="eastAsia" w:ascii="宋体" w:hAnsi="宋体"/>
          <w:color w:val="auto"/>
          <w:sz w:val="24"/>
          <w:szCs w:val="24"/>
        </w:rPr>
        <w:t>5、依法缴纳社会保障资金凭据（或）资格承诺</w:t>
      </w:r>
    </w:p>
    <w:p w14:paraId="2E4C5B8C">
      <w:pPr>
        <w:spacing w:line="380" w:lineRule="exact"/>
        <w:ind w:left="420"/>
        <w:rPr>
          <w:rFonts w:ascii="宋体" w:hAnsi="宋体"/>
          <w:color w:val="auto"/>
          <w:sz w:val="24"/>
          <w:szCs w:val="24"/>
        </w:rPr>
      </w:pPr>
      <w:r>
        <w:rPr>
          <w:rFonts w:hint="eastAsia" w:ascii="宋体" w:hAnsi="宋体"/>
          <w:color w:val="auto"/>
          <w:sz w:val="24"/>
          <w:szCs w:val="24"/>
        </w:rPr>
        <w:t>6、具备履行合同所必需的设备和专业技术能力的书面声明（或）资格承诺</w:t>
      </w:r>
    </w:p>
    <w:p w14:paraId="2D8E5812">
      <w:pPr>
        <w:spacing w:line="380" w:lineRule="exact"/>
        <w:ind w:left="420"/>
        <w:rPr>
          <w:rFonts w:ascii="宋体" w:hAnsi="宋体"/>
          <w:color w:val="auto"/>
          <w:sz w:val="24"/>
          <w:szCs w:val="24"/>
        </w:rPr>
      </w:pPr>
      <w:r>
        <w:rPr>
          <w:rFonts w:hint="eastAsia" w:ascii="宋体" w:hAnsi="宋体"/>
          <w:color w:val="auto"/>
          <w:sz w:val="24"/>
          <w:szCs w:val="24"/>
        </w:rPr>
        <w:t>7、参加采购活动前三年内在经营活动中没有重大违法记录书面声明（或）资格承诺</w:t>
      </w:r>
    </w:p>
    <w:p w14:paraId="64FA3E05">
      <w:pPr>
        <w:spacing w:line="380" w:lineRule="exact"/>
        <w:ind w:left="420"/>
        <w:rPr>
          <w:rFonts w:ascii="宋体" w:hAnsi="宋体"/>
          <w:color w:val="auto"/>
          <w:sz w:val="24"/>
          <w:szCs w:val="24"/>
        </w:rPr>
      </w:pPr>
      <w:r>
        <w:rPr>
          <w:rFonts w:hint="eastAsia" w:ascii="宋体" w:hAnsi="宋体"/>
          <w:color w:val="auto"/>
          <w:sz w:val="24"/>
          <w:szCs w:val="24"/>
        </w:rPr>
        <w:t>8、信用信息查询结果</w:t>
      </w:r>
    </w:p>
    <w:p w14:paraId="372198CF">
      <w:pPr>
        <w:spacing w:line="380" w:lineRule="exact"/>
        <w:ind w:left="420"/>
        <w:rPr>
          <w:rFonts w:ascii="宋体" w:hAnsi="宋体"/>
          <w:color w:val="auto"/>
          <w:sz w:val="24"/>
          <w:szCs w:val="24"/>
        </w:rPr>
      </w:pPr>
      <w:r>
        <w:rPr>
          <w:rFonts w:hint="eastAsia" w:ascii="宋体" w:hAnsi="宋体"/>
          <w:color w:val="auto"/>
          <w:sz w:val="24"/>
          <w:szCs w:val="24"/>
        </w:rPr>
        <w:t>9、法定代表人授权书</w:t>
      </w:r>
    </w:p>
    <w:p w14:paraId="7341E8C3">
      <w:pPr>
        <w:spacing w:line="380" w:lineRule="exact"/>
        <w:ind w:left="420"/>
        <w:rPr>
          <w:rFonts w:ascii="宋体" w:hAnsi="宋体"/>
          <w:color w:val="auto"/>
          <w:sz w:val="24"/>
          <w:szCs w:val="24"/>
        </w:rPr>
      </w:pPr>
      <w:r>
        <w:rPr>
          <w:rFonts w:hint="eastAsia" w:ascii="宋体" w:hAnsi="宋体"/>
          <w:color w:val="auto"/>
          <w:sz w:val="24"/>
          <w:szCs w:val="24"/>
        </w:rPr>
        <w:t>10、技术和服务要求响应表</w:t>
      </w:r>
    </w:p>
    <w:p w14:paraId="447E8351">
      <w:pPr>
        <w:spacing w:line="380" w:lineRule="exact"/>
        <w:ind w:left="420"/>
        <w:rPr>
          <w:rFonts w:ascii="宋体" w:hAnsi="宋体"/>
          <w:color w:val="auto"/>
          <w:sz w:val="24"/>
          <w:szCs w:val="24"/>
        </w:rPr>
      </w:pPr>
      <w:r>
        <w:rPr>
          <w:rFonts w:hint="eastAsia" w:ascii="宋体" w:hAnsi="宋体"/>
          <w:color w:val="auto"/>
          <w:sz w:val="24"/>
          <w:szCs w:val="24"/>
        </w:rPr>
        <w:t>11、商务条件响应表</w:t>
      </w:r>
    </w:p>
    <w:p w14:paraId="30E028D2">
      <w:pPr>
        <w:spacing w:line="380" w:lineRule="exact"/>
        <w:ind w:left="420"/>
        <w:rPr>
          <w:rFonts w:ascii="宋体" w:hAnsi="宋体"/>
          <w:color w:val="auto"/>
          <w:sz w:val="24"/>
          <w:szCs w:val="24"/>
        </w:rPr>
      </w:pPr>
      <w:r>
        <w:rPr>
          <w:rFonts w:hint="eastAsia" w:ascii="宋体" w:hAnsi="宋体"/>
          <w:color w:val="auto"/>
          <w:sz w:val="24"/>
          <w:szCs w:val="24"/>
        </w:rPr>
        <w:t>12、属于政府强制节能产品的证明材料（若有）</w:t>
      </w:r>
    </w:p>
    <w:p w14:paraId="5E8CBBF3">
      <w:pPr>
        <w:spacing w:line="380" w:lineRule="exact"/>
        <w:ind w:left="420"/>
        <w:rPr>
          <w:rFonts w:ascii="宋体" w:hAnsi="宋体"/>
          <w:color w:val="auto"/>
          <w:sz w:val="24"/>
          <w:szCs w:val="24"/>
        </w:rPr>
      </w:pPr>
      <w:r>
        <w:rPr>
          <w:rFonts w:hint="eastAsia" w:ascii="宋体" w:hAnsi="宋体"/>
          <w:color w:val="auto"/>
          <w:sz w:val="24"/>
          <w:szCs w:val="24"/>
        </w:rPr>
        <w:t>13、售后服务承诺</w:t>
      </w:r>
    </w:p>
    <w:p w14:paraId="1CD8A77D">
      <w:pPr>
        <w:spacing w:line="380" w:lineRule="exact"/>
        <w:ind w:left="420"/>
        <w:rPr>
          <w:rFonts w:ascii="宋体" w:hAnsi="宋体"/>
          <w:color w:val="auto"/>
          <w:sz w:val="24"/>
          <w:szCs w:val="24"/>
        </w:rPr>
      </w:pPr>
      <w:r>
        <w:rPr>
          <w:rFonts w:hint="eastAsia" w:ascii="宋体" w:hAnsi="宋体"/>
          <w:color w:val="auto"/>
          <w:sz w:val="24"/>
          <w:szCs w:val="24"/>
        </w:rPr>
        <w:t>14、竞价人认为需提供的其他资料</w:t>
      </w:r>
    </w:p>
    <w:p w14:paraId="538DA19F">
      <w:pPr>
        <w:spacing w:line="380" w:lineRule="exact"/>
        <w:ind w:left="420"/>
        <w:rPr>
          <w:rFonts w:ascii="宋体" w:hAnsi="宋体"/>
          <w:color w:val="auto"/>
          <w:sz w:val="24"/>
          <w:szCs w:val="24"/>
        </w:rPr>
      </w:pPr>
      <w:r>
        <w:rPr>
          <w:rFonts w:hint="eastAsia" w:ascii="宋体" w:hAnsi="宋体"/>
          <w:color w:val="auto"/>
          <w:sz w:val="24"/>
          <w:szCs w:val="24"/>
        </w:rPr>
        <w:t>15、网上竞价采购合同送达承诺书</w:t>
      </w:r>
    </w:p>
    <w:p w14:paraId="5D479872">
      <w:pPr>
        <w:spacing w:line="380" w:lineRule="exact"/>
        <w:ind w:left="420"/>
        <w:rPr>
          <w:rFonts w:ascii="宋体" w:hAnsi="宋体"/>
          <w:color w:val="auto"/>
          <w:sz w:val="24"/>
          <w:szCs w:val="24"/>
        </w:rPr>
      </w:pPr>
      <w:r>
        <w:rPr>
          <w:rFonts w:hint="eastAsia" w:ascii="宋体" w:hAnsi="宋体"/>
          <w:color w:val="auto"/>
          <w:sz w:val="24"/>
          <w:szCs w:val="24"/>
        </w:rPr>
        <w:t>16、代理服务费承诺书</w:t>
      </w:r>
    </w:p>
    <w:p w14:paraId="61A82978">
      <w:pPr>
        <w:spacing w:line="380" w:lineRule="exact"/>
        <w:ind w:left="420"/>
        <w:rPr>
          <w:rFonts w:ascii="宋体" w:hAnsi="宋体"/>
          <w:color w:val="auto"/>
          <w:sz w:val="24"/>
          <w:szCs w:val="24"/>
        </w:rPr>
      </w:pPr>
      <w:r>
        <w:rPr>
          <w:rFonts w:hint="eastAsia" w:ascii="宋体" w:hAnsi="宋体"/>
          <w:color w:val="auto"/>
          <w:sz w:val="24"/>
          <w:szCs w:val="24"/>
        </w:rPr>
        <w:t>17、退回保证金说明函</w:t>
      </w:r>
    </w:p>
    <w:p w14:paraId="48784902">
      <w:pPr>
        <w:spacing w:line="380" w:lineRule="exact"/>
        <w:ind w:left="420"/>
        <w:rPr>
          <w:rFonts w:ascii="宋体" w:hAnsi="宋体"/>
          <w:color w:val="auto"/>
          <w:sz w:val="24"/>
          <w:szCs w:val="24"/>
        </w:rPr>
      </w:pPr>
    </w:p>
    <w:p w14:paraId="514F7ABE">
      <w:pPr>
        <w:spacing w:line="380" w:lineRule="exact"/>
        <w:ind w:left="420"/>
        <w:rPr>
          <w:rFonts w:ascii="宋体" w:hAnsi="宋体"/>
          <w:color w:val="auto"/>
          <w:sz w:val="24"/>
          <w:szCs w:val="24"/>
        </w:rPr>
      </w:pPr>
    </w:p>
    <w:p w14:paraId="5CD434FC">
      <w:pPr>
        <w:spacing w:line="380" w:lineRule="exact"/>
        <w:ind w:left="420"/>
        <w:rPr>
          <w:rFonts w:ascii="宋体" w:hAnsi="宋体"/>
          <w:b/>
          <w:color w:val="auto"/>
          <w:sz w:val="24"/>
          <w:szCs w:val="24"/>
        </w:rPr>
      </w:pPr>
      <w:r>
        <w:rPr>
          <w:rFonts w:hint="eastAsia" w:ascii="宋体" w:hAnsi="宋体"/>
          <w:b/>
          <w:color w:val="auto"/>
          <w:sz w:val="24"/>
          <w:szCs w:val="24"/>
          <w:lang w:eastAsia="zh-CN"/>
        </w:rPr>
        <w:t>第一册</w:t>
      </w:r>
      <w:r>
        <w:rPr>
          <w:rFonts w:hint="eastAsia" w:ascii="宋体" w:hAnsi="宋体"/>
          <w:b/>
          <w:color w:val="auto"/>
          <w:sz w:val="24"/>
          <w:szCs w:val="24"/>
        </w:rPr>
        <w:t>：报价部分</w:t>
      </w:r>
    </w:p>
    <w:p w14:paraId="6C096C75">
      <w:pPr>
        <w:spacing w:line="380" w:lineRule="exact"/>
        <w:ind w:left="420"/>
        <w:rPr>
          <w:rFonts w:ascii="宋体" w:hAnsi="宋体"/>
          <w:color w:val="auto"/>
          <w:sz w:val="24"/>
          <w:szCs w:val="24"/>
        </w:rPr>
      </w:pPr>
      <w:r>
        <w:rPr>
          <w:rFonts w:hint="eastAsia" w:ascii="宋体" w:hAnsi="宋体"/>
          <w:color w:val="auto"/>
          <w:sz w:val="24"/>
          <w:szCs w:val="24"/>
        </w:rPr>
        <w:t>1、竞价一览表</w:t>
      </w:r>
    </w:p>
    <w:p w14:paraId="3667DD6C">
      <w:pPr>
        <w:spacing w:line="380" w:lineRule="exact"/>
        <w:ind w:left="420"/>
        <w:rPr>
          <w:rFonts w:ascii="宋体" w:hAnsi="宋体"/>
          <w:color w:val="auto"/>
          <w:sz w:val="24"/>
          <w:szCs w:val="24"/>
        </w:rPr>
      </w:pPr>
      <w:r>
        <w:rPr>
          <w:rFonts w:hint="eastAsia" w:ascii="宋体" w:hAnsi="宋体"/>
          <w:color w:val="auto"/>
          <w:sz w:val="24"/>
          <w:szCs w:val="24"/>
        </w:rPr>
        <w:t>2、分项报价表（若有）</w:t>
      </w:r>
    </w:p>
    <w:p w14:paraId="408DA115">
      <w:pPr>
        <w:spacing w:line="380" w:lineRule="exact"/>
        <w:rPr>
          <w:rFonts w:ascii="宋体" w:hAnsi="宋体" w:cs="宋体"/>
          <w:color w:val="auto"/>
          <w:kern w:val="0"/>
          <w:sz w:val="24"/>
        </w:rPr>
      </w:pPr>
      <w:r>
        <w:rPr>
          <w:rFonts w:ascii="宋体" w:hAnsi="宋体" w:cs="宋体"/>
          <w:color w:val="auto"/>
          <w:kern w:val="0"/>
          <w:sz w:val="24"/>
        </w:rPr>
        <w:br w:type="page"/>
      </w:r>
      <w:r>
        <w:rPr>
          <w:rFonts w:hint="eastAsia" w:ascii="宋体" w:hAnsi="宋体" w:cs="宋体"/>
          <w:color w:val="auto"/>
          <w:kern w:val="0"/>
          <w:sz w:val="24"/>
        </w:rPr>
        <w:t>报价</w:t>
      </w:r>
      <w:r>
        <w:rPr>
          <w:rFonts w:ascii="宋体" w:hAnsi="宋体" w:cs="宋体"/>
          <w:color w:val="auto"/>
          <w:kern w:val="0"/>
          <w:sz w:val="24"/>
        </w:rPr>
        <w:t>文件格式：</w:t>
      </w:r>
    </w:p>
    <w:p w14:paraId="3D0AAF8A">
      <w:pPr>
        <w:spacing w:line="500" w:lineRule="atLeast"/>
        <w:rPr>
          <w:rFonts w:ascii="宋体" w:hAnsi="宋体"/>
          <w:b/>
          <w:color w:val="auto"/>
          <w:sz w:val="52"/>
          <w:szCs w:val="52"/>
        </w:rPr>
      </w:pPr>
    </w:p>
    <w:p w14:paraId="3D28128B">
      <w:pPr>
        <w:spacing w:line="500" w:lineRule="atLeast"/>
        <w:rPr>
          <w:rFonts w:ascii="宋体" w:hAnsi="宋体"/>
          <w:b/>
          <w:color w:val="auto"/>
          <w:sz w:val="52"/>
          <w:szCs w:val="52"/>
        </w:rPr>
      </w:pPr>
    </w:p>
    <w:p w14:paraId="0353865D">
      <w:pPr>
        <w:spacing w:line="500" w:lineRule="atLeast"/>
        <w:jc w:val="center"/>
        <w:rPr>
          <w:rFonts w:ascii="宋体" w:hAnsi="宋体"/>
          <w:b/>
          <w:color w:val="auto"/>
          <w:sz w:val="52"/>
          <w:szCs w:val="52"/>
        </w:rPr>
      </w:pPr>
      <w:r>
        <w:rPr>
          <w:rFonts w:hint="eastAsia" w:ascii="宋体" w:hAnsi="宋体"/>
          <w:b/>
          <w:color w:val="auto"/>
          <w:sz w:val="52"/>
          <w:szCs w:val="52"/>
        </w:rPr>
        <w:t>网上竞价报价文件</w:t>
      </w:r>
    </w:p>
    <w:p w14:paraId="1EE0D053">
      <w:pPr>
        <w:spacing w:line="500" w:lineRule="atLeast"/>
        <w:jc w:val="center"/>
        <w:rPr>
          <w:rFonts w:ascii="宋体" w:hAnsi="宋体"/>
          <w:b/>
          <w:bCs/>
          <w:color w:val="auto"/>
          <w:sz w:val="24"/>
        </w:rPr>
      </w:pPr>
      <w:r>
        <w:rPr>
          <w:rFonts w:hint="eastAsia" w:ascii="宋体" w:hAnsi="宋体"/>
          <w:b/>
          <w:color w:val="auto"/>
          <w:sz w:val="52"/>
          <w:szCs w:val="52"/>
        </w:rPr>
        <w:t>（</w:t>
      </w:r>
      <w:r>
        <w:rPr>
          <w:rFonts w:hint="eastAsia" w:ascii="宋体" w:hAnsi="宋体"/>
          <w:b/>
          <w:color w:val="auto"/>
          <w:sz w:val="52"/>
          <w:szCs w:val="52"/>
          <w:lang w:eastAsia="zh-CN"/>
        </w:rPr>
        <w:t>第二册</w:t>
      </w:r>
      <w:r>
        <w:rPr>
          <w:rFonts w:hint="eastAsia" w:ascii="宋体" w:hAnsi="宋体"/>
          <w:b/>
          <w:color w:val="auto"/>
          <w:sz w:val="52"/>
          <w:szCs w:val="52"/>
        </w:rPr>
        <w:t>：资格、技术、商务）</w:t>
      </w:r>
    </w:p>
    <w:p w14:paraId="52FA20A4">
      <w:pPr>
        <w:spacing w:line="500" w:lineRule="atLeast"/>
        <w:rPr>
          <w:rFonts w:ascii="宋体" w:hAnsi="宋体"/>
          <w:b/>
          <w:bCs/>
          <w:color w:val="auto"/>
          <w:sz w:val="24"/>
        </w:rPr>
      </w:pPr>
    </w:p>
    <w:p w14:paraId="6E8EBBFF">
      <w:pPr>
        <w:spacing w:line="500" w:lineRule="atLeast"/>
        <w:rPr>
          <w:rFonts w:ascii="宋体" w:hAnsi="宋体"/>
          <w:b/>
          <w:bCs/>
          <w:color w:val="auto"/>
          <w:sz w:val="24"/>
        </w:rPr>
      </w:pPr>
    </w:p>
    <w:p w14:paraId="0208E4B8">
      <w:pPr>
        <w:spacing w:line="500" w:lineRule="atLeast"/>
        <w:rPr>
          <w:rFonts w:ascii="宋体" w:hAnsi="宋体"/>
          <w:b/>
          <w:bCs/>
          <w:color w:val="auto"/>
          <w:sz w:val="24"/>
        </w:rPr>
      </w:pPr>
    </w:p>
    <w:p w14:paraId="624F9345">
      <w:pPr>
        <w:spacing w:line="500" w:lineRule="atLeast"/>
        <w:rPr>
          <w:rFonts w:ascii="宋体" w:hAnsi="宋体"/>
          <w:b/>
          <w:bCs/>
          <w:color w:val="auto"/>
          <w:sz w:val="24"/>
        </w:rPr>
      </w:pPr>
    </w:p>
    <w:p w14:paraId="3D8AF51A">
      <w:pPr>
        <w:spacing w:line="500" w:lineRule="atLeast"/>
        <w:rPr>
          <w:rFonts w:ascii="宋体" w:hAnsi="宋体"/>
          <w:b/>
          <w:bCs/>
          <w:color w:val="auto"/>
          <w:sz w:val="24"/>
        </w:rPr>
      </w:pPr>
    </w:p>
    <w:p w14:paraId="0A62E951">
      <w:pPr>
        <w:spacing w:line="500" w:lineRule="atLeast"/>
        <w:rPr>
          <w:rFonts w:ascii="宋体" w:hAnsi="宋体"/>
          <w:b/>
          <w:bCs/>
          <w:color w:val="auto"/>
          <w:sz w:val="24"/>
        </w:rPr>
      </w:pPr>
    </w:p>
    <w:p w14:paraId="7F4938BC">
      <w:pPr>
        <w:spacing w:line="500" w:lineRule="atLeast"/>
        <w:rPr>
          <w:rFonts w:ascii="宋体" w:hAnsi="宋体"/>
          <w:b/>
          <w:bCs/>
          <w:color w:val="auto"/>
          <w:sz w:val="24"/>
        </w:rPr>
      </w:pPr>
    </w:p>
    <w:p w14:paraId="67810F6F">
      <w:pPr>
        <w:spacing w:line="500" w:lineRule="atLeast"/>
        <w:rPr>
          <w:rFonts w:ascii="宋体" w:hAnsi="宋体"/>
          <w:b/>
          <w:bCs/>
          <w:color w:val="auto"/>
          <w:sz w:val="24"/>
        </w:rPr>
      </w:pPr>
    </w:p>
    <w:p w14:paraId="4515151C">
      <w:pPr>
        <w:spacing w:line="500" w:lineRule="atLeast"/>
        <w:rPr>
          <w:rFonts w:ascii="宋体" w:hAnsi="宋体"/>
          <w:b/>
          <w:bCs/>
          <w:color w:val="auto"/>
          <w:sz w:val="24"/>
        </w:rPr>
      </w:pPr>
    </w:p>
    <w:p w14:paraId="5740A116">
      <w:pPr>
        <w:spacing w:line="500" w:lineRule="atLeast"/>
        <w:rPr>
          <w:rFonts w:ascii="宋体" w:hAnsi="宋体"/>
          <w:color w:val="auto"/>
          <w:sz w:val="24"/>
        </w:rPr>
      </w:pPr>
    </w:p>
    <w:p w14:paraId="6773D2EB">
      <w:pPr>
        <w:snapToGrid w:val="0"/>
        <w:spacing w:line="360" w:lineRule="auto"/>
        <w:ind w:left="1680" w:hanging="546"/>
        <w:rPr>
          <w:rFonts w:ascii="宋体" w:hAnsi="宋体"/>
          <w:b/>
          <w:bCs/>
          <w:color w:val="auto"/>
          <w:sz w:val="28"/>
          <w:szCs w:val="21"/>
          <w:u w:val="single"/>
        </w:rPr>
      </w:pPr>
      <w:r>
        <w:rPr>
          <w:rFonts w:hint="eastAsia" w:ascii="宋体" w:hAnsi="宋体"/>
          <w:b/>
          <w:bCs/>
          <w:color w:val="auto"/>
          <w:sz w:val="28"/>
          <w:szCs w:val="21"/>
        </w:rPr>
        <w:t>项 目 编 号：</w:t>
      </w:r>
      <w:r>
        <w:rPr>
          <w:rFonts w:hint="eastAsia" w:ascii="宋体" w:hAnsi="宋体"/>
          <w:b/>
          <w:bCs/>
          <w:color w:val="auto"/>
          <w:sz w:val="28"/>
          <w:szCs w:val="21"/>
          <w:u w:val="single"/>
        </w:rPr>
        <w:t xml:space="preserve">                           </w:t>
      </w:r>
    </w:p>
    <w:p w14:paraId="13C465DC">
      <w:pPr>
        <w:snapToGrid w:val="0"/>
        <w:spacing w:line="360" w:lineRule="auto"/>
        <w:ind w:left="1680" w:hanging="546"/>
        <w:rPr>
          <w:rFonts w:ascii="宋体" w:hAnsi="宋体"/>
          <w:b/>
          <w:bCs/>
          <w:color w:val="auto"/>
          <w:sz w:val="28"/>
          <w:szCs w:val="21"/>
          <w:u w:val="single"/>
        </w:rPr>
      </w:pPr>
      <w:r>
        <w:rPr>
          <w:rFonts w:hint="eastAsia" w:ascii="宋体" w:hAnsi="宋体"/>
          <w:b/>
          <w:bCs/>
          <w:color w:val="auto"/>
          <w:sz w:val="28"/>
          <w:szCs w:val="21"/>
        </w:rPr>
        <w:t>项 目 名 称：</w:t>
      </w:r>
      <w:r>
        <w:rPr>
          <w:rFonts w:hint="eastAsia" w:ascii="宋体" w:hAnsi="宋体"/>
          <w:b/>
          <w:bCs/>
          <w:color w:val="auto"/>
          <w:sz w:val="28"/>
          <w:szCs w:val="21"/>
          <w:u w:val="single"/>
        </w:rPr>
        <w:t xml:space="preserve">                           </w:t>
      </w:r>
    </w:p>
    <w:p w14:paraId="728153D4">
      <w:pPr>
        <w:snapToGrid w:val="0"/>
        <w:spacing w:line="360" w:lineRule="auto"/>
        <w:ind w:left="1680" w:hanging="546"/>
        <w:rPr>
          <w:rFonts w:ascii="宋体" w:hAnsi="宋体"/>
          <w:b/>
          <w:bCs/>
          <w:color w:val="auto"/>
          <w:sz w:val="28"/>
          <w:szCs w:val="21"/>
          <w:u w:val="single"/>
        </w:rPr>
      </w:pPr>
      <w:r>
        <w:rPr>
          <w:rFonts w:hint="eastAsia" w:ascii="宋体" w:hAnsi="宋体"/>
          <w:b/>
          <w:bCs/>
          <w:color w:val="auto"/>
          <w:sz w:val="28"/>
          <w:szCs w:val="21"/>
        </w:rPr>
        <w:t>竞价人名 称：</w:t>
      </w:r>
      <w:r>
        <w:rPr>
          <w:rFonts w:hint="eastAsia" w:ascii="宋体" w:hAnsi="宋体"/>
          <w:b/>
          <w:bCs/>
          <w:color w:val="auto"/>
          <w:sz w:val="28"/>
          <w:szCs w:val="21"/>
          <w:u w:val="single"/>
        </w:rPr>
        <w:t xml:space="preserve">                            </w:t>
      </w:r>
    </w:p>
    <w:p w14:paraId="4C3FA26E">
      <w:pPr>
        <w:snapToGrid w:val="0"/>
        <w:spacing w:line="360" w:lineRule="auto"/>
        <w:ind w:left="1680" w:hanging="546"/>
        <w:rPr>
          <w:rFonts w:hint="eastAsia" w:ascii="宋体" w:hAnsi="宋体"/>
          <w:b/>
          <w:bCs/>
          <w:color w:val="auto"/>
          <w:sz w:val="28"/>
          <w:szCs w:val="21"/>
          <w:u w:val="single"/>
        </w:rPr>
      </w:pPr>
      <w:r>
        <w:rPr>
          <w:rFonts w:hint="eastAsia" w:ascii="宋体" w:hAnsi="宋体"/>
          <w:b/>
          <w:bCs/>
          <w:color w:val="auto"/>
          <w:sz w:val="28"/>
          <w:szCs w:val="21"/>
        </w:rPr>
        <w:t>联系人及电话：</w:t>
      </w:r>
      <w:r>
        <w:rPr>
          <w:rFonts w:hint="eastAsia" w:ascii="宋体" w:hAnsi="宋体"/>
          <w:b/>
          <w:bCs/>
          <w:color w:val="auto"/>
          <w:sz w:val="28"/>
          <w:szCs w:val="21"/>
          <w:u w:val="single"/>
        </w:rPr>
        <w:t xml:space="preserve">                           </w:t>
      </w:r>
    </w:p>
    <w:p w14:paraId="2CACD53B">
      <w:pPr>
        <w:snapToGrid w:val="0"/>
        <w:spacing w:line="360" w:lineRule="auto"/>
        <w:ind w:left="1680" w:hanging="546"/>
        <w:rPr>
          <w:rFonts w:ascii="宋体" w:hAnsi="宋体"/>
          <w:b/>
          <w:bCs/>
          <w:color w:val="auto"/>
          <w:sz w:val="28"/>
          <w:szCs w:val="21"/>
          <w:u w:val="single"/>
        </w:rPr>
      </w:pPr>
      <w:r>
        <w:rPr>
          <w:rFonts w:hint="eastAsia" w:ascii="宋体" w:hAnsi="宋体"/>
          <w:b/>
          <w:bCs/>
          <w:color w:val="auto"/>
          <w:sz w:val="28"/>
          <w:szCs w:val="21"/>
        </w:rPr>
        <w:t xml:space="preserve">日    </w:t>
      </w:r>
      <w:r>
        <w:rPr>
          <w:rFonts w:hint="eastAsia" w:ascii="宋体" w:hAnsi="宋体"/>
          <w:b/>
          <w:bCs/>
          <w:color w:val="auto"/>
          <w:sz w:val="28"/>
          <w:szCs w:val="21"/>
          <w:lang w:val="en-US" w:eastAsia="zh-CN"/>
        </w:rPr>
        <w:t xml:space="preserve">  </w:t>
      </w:r>
      <w:r>
        <w:rPr>
          <w:rFonts w:hint="eastAsia" w:ascii="宋体" w:hAnsi="宋体"/>
          <w:b/>
          <w:bCs/>
          <w:color w:val="auto"/>
          <w:sz w:val="28"/>
          <w:szCs w:val="21"/>
        </w:rPr>
        <w:t xml:space="preserve">  期：</w:t>
      </w:r>
      <w:r>
        <w:rPr>
          <w:rFonts w:hint="eastAsia" w:ascii="宋体" w:hAnsi="宋体"/>
          <w:b/>
          <w:bCs/>
          <w:color w:val="auto"/>
          <w:sz w:val="28"/>
          <w:szCs w:val="21"/>
          <w:u w:val="single"/>
        </w:rPr>
        <w:t xml:space="preserve">                           </w:t>
      </w:r>
    </w:p>
    <w:p w14:paraId="7F4B3D8A">
      <w:pPr>
        <w:rPr>
          <w:color w:val="auto"/>
        </w:rPr>
      </w:pPr>
    </w:p>
    <w:p w14:paraId="5128A3C3">
      <w:pPr>
        <w:jc w:val="left"/>
        <w:rPr>
          <w:rFonts w:ascii="宋体" w:hAnsi="宋体" w:cs="宋体"/>
          <w:b/>
          <w:color w:val="auto"/>
          <w:kern w:val="0"/>
          <w:sz w:val="24"/>
        </w:rPr>
      </w:pPr>
      <w:r>
        <w:rPr>
          <w:rFonts w:hint="eastAsia" w:ascii="宋体" w:hAnsi="宋体" w:cs="宋体"/>
          <w:b/>
          <w:color w:val="auto"/>
          <w:kern w:val="0"/>
          <w:sz w:val="24"/>
        </w:rPr>
        <w:br w:type="page"/>
      </w:r>
    </w:p>
    <w:p w14:paraId="1EA1E526">
      <w:pPr>
        <w:jc w:val="center"/>
        <w:rPr>
          <w:rFonts w:hint="eastAsia" w:ascii="宋体" w:hAnsi="宋体"/>
          <w:b/>
          <w:color w:val="auto"/>
          <w:sz w:val="28"/>
          <w:szCs w:val="28"/>
        </w:rPr>
      </w:pPr>
    </w:p>
    <w:p w14:paraId="5A12E2AA">
      <w:pPr>
        <w:jc w:val="center"/>
        <w:rPr>
          <w:rFonts w:ascii="宋体" w:hAnsi="宋体"/>
          <w:b/>
          <w:color w:val="auto"/>
          <w:sz w:val="28"/>
          <w:szCs w:val="28"/>
        </w:rPr>
      </w:pPr>
      <w:r>
        <w:rPr>
          <w:rFonts w:hint="eastAsia" w:ascii="宋体" w:hAnsi="宋体"/>
          <w:b/>
          <w:color w:val="auto"/>
          <w:sz w:val="28"/>
          <w:szCs w:val="28"/>
        </w:rPr>
        <w:t>竞 价 书</w:t>
      </w:r>
    </w:p>
    <w:p w14:paraId="5D8FE90E">
      <w:pPr>
        <w:tabs>
          <w:tab w:val="left" w:pos="900"/>
        </w:tabs>
        <w:spacing w:line="500" w:lineRule="exact"/>
        <w:rPr>
          <w:rFonts w:ascii="宋体" w:hAnsi="宋体"/>
          <w:color w:val="auto"/>
          <w:sz w:val="24"/>
          <w:szCs w:val="21"/>
        </w:rPr>
      </w:pPr>
      <w:r>
        <w:rPr>
          <w:rFonts w:hint="eastAsia" w:ascii="宋体" w:hAnsi="宋体"/>
          <w:color w:val="auto"/>
          <w:sz w:val="24"/>
          <w:szCs w:val="21"/>
        </w:rPr>
        <w:t>致：</w:t>
      </w:r>
      <w:r>
        <w:rPr>
          <w:rFonts w:hint="eastAsia" w:ascii="宋体" w:hAnsi="宋体"/>
          <w:color w:val="auto"/>
          <w:sz w:val="24"/>
          <w:szCs w:val="24"/>
        </w:rPr>
        <w:t>福建立勤项目管理有限公司</w:t>
      </w:r>
    </w:p>
    <w:p w14:paraId="2C854D05">
      <w:pPr>
        <w:tabs>
          <w:tab w:val="left" w:pos="900"/>
        </w:tabs>
        <w:spacing w:line="500" w:lineRule="exact"/>
        <w:ind w:firstLine="480" w:firstLineChars="200"/>
        <w:rPr>
          <w:rFonts w:ascii="宋体" w:hAnsi="宋体" w:cs="Arial"/>
          <w:color w:val="auto"/>
          <w:sz w:val="24"/>
        </w:rPr>
      </w:pPr>
      <w:r>
        <w:rPr>
          <w:rFonts w:ascii="宋体" w:hAnsi="宋体" w:cs="Arial"/>
          <w:color w:val="auto"/>
          <w:sz w:val="24"/>
        </w:rPr>
        <w:t>根据贵</w:t>
      </w:r>
      <w:r>
        <w:rPr>
          <w:rFonts w:hint="eastAsia" w:ascii="宋体" w:hAnsi="宋体" w:cs="Arial"/>
          <w:color w:val="auto"/>
          <w:sz w:val="24"/>
        </w:rPr>
        <w:t>公司关于</w:t>
      </w:r>
      <w:r>
        <w:rPr>
          <w:rFonts w:hint="eastAsia" w:ascii="宋体" w:hAnsi="宋体" w:cs="Arial"/>
          <w:color w:val="auto"/>
          <w:sz w:val="24"/>
          <w:u w:val="single"/>
        </w:rPr>
        <w:t xml:space="preserve">                            </w:t>
      </w:r>
      <w:r>
        <w:rPr>
          <w:rFonts w:ascii="宋体" w:hAnsi="宋体" w:cs="Arial"/>
          <w:color w:val="auto"/>
          <w:sz w:val="24"/>
          <w:u w:val="single"/>
        </w:rPr>
        <w:t xml:space="preserve"> </w:t>
      </w:r>
      <w:r>
        <w:rPr>
          <w:rFonts w:hint="eastAsia" w:ascii="宋体" w:hAnsi="宋体" w:cs="Arial"/>
          <w:color w:val="auto"/>
          <w:sz w:val="24"/>
        </w:rPr>
        <w:t>网上竞价</w:t>
      </w:r>
      <w:r>
        <w:rPr>
          <w:rFonts w:ascii="宋体" w:hAnsi="宋体" w:cs="Arial"/>
          <w:color w:val="auto"/>
          <w:sz w:val="24"/>
        </w:rPr>
        <w:t>项目及服务的</w:t>
      </w:r>
      <w:r>
        <w:rPr>
          <w:rFonts w:hint="eastAsia" w:ascii="宋体" w:hAnsi="宋体" w:cs="Arial"/>
          <w:color w:val="auto"/>
          <w:sz w:val="24"/>
        </w:rPr>
        <w:t>竞价公告</w:t>
      </w:r>
      <w:r>
        <w:rPr>
          <w:rFonts w:hint="eastAsia" w:ascii="宋体" w:hAnsi="宋体"/>
          <w:color w:val="auto"/>
          <w:sz w:val="24"/>
        </w:rPr>
        <w:t>（项目编号：</w:t>
      </w:r>
      <w:r>
        <w:rPr>
          <w:rFonts w:hint="eastAsia" w:ascii="宋体" w:hAnsi="宋体"/>
          <w:color w:val="auto"/>
          <w:sz w:val="24"/>
          <w:u w:val="single"/>
        </w:rPr>
        <w:t xml:space="preserve">             </w:t>
      </w:r>
      <w:r>
        <w:rPr>
          <w:rFonts w:hint="eastAsia" w:ascii="宋体" w:hAnsi="宋体"/>
          <w:color w:val="auto"/>
          <w:sz w:val="24"/>
        </w:rPr>
        <w:t>）</w:t>
      </w:r>
      <w:r>
        <w:rPr>
          <w:rFonts w:ascii="宋体" w:hAnsi="宋体" w:cs="Arial"/>
          <w:color w:val="auto"/>
          <w:sz w:val="24"/>
        </w:rPr>
        <w:t>，</w:t>
      </w:r>
      <w:r>
        <w:rPr>
          <w:rFonts w:hint="eastAsia" w:ascii="宋体" w:hAnsi="宋体"/>
          <w:color w:val="auto"/>
          <w:sz w:val="24"/>
        </w:rPr>
        <w:t>本签字代表</w:t>
      </w:r>
      <w:r>
        <w:rPr>
          <w:rFonts w:hint="eastAsia" w:ascii="宋体" w:hAnsi="宋体"/>
          <w:color w:val="auto"/>
          <w:sz w:val="24"/>
          <w:u w:val="single"/>
        </w:rPr>
        <w:t>（全名、职务）</w:t>
      </w:r>
      <w:r>
        <w:rPr>
          <w:rFonts w:ascii="宋体" w:hAnsi="宋体" w:cs="Arial"/>
          <w:color w:val="auto"/>
          <w:sz w:val="24"/>
        </w:rPr>
        <w:t>经正式授权并代表竞价人</w:t>
      </w:r>
      <w:r>
        <w:rPr>
          <w:rFonts w:hint="eastAsia" w:ascii="宋体" w:hAnsi="宋体" w:cs="Arial"/>
          <w:color w:val="auto"/>
          <w:sz w:val="24"/>
          <w:u w:val="single"/>
        </w:rPr>
        <w:t xml:space="preserve"> </w:t>
      </w:r>
      <w:r>
        <w:rPr>
          <w:rFonts w:hint="eastAsia" w:ascii="宋体" w:hAnsi="宋体"/>
          <w:color w:val="auto"/>
          <w:sz w:val="24"/>
          <w:u w:val="single"/>
        </w:rPr>
        <w:t>（竞价人名称、地址）</w:t>
      </w:r>
      <w:r>
        <w:rPr>
          <w:rFonts w:hint="eastAsia" w:ascii="宋体" w:hAnsi="宋体" w:cs="Arial"/>
          <w:color w:val="auto"/>
          <w:sz w:val="24"/>
        </w:rPr>
        <w:t>参与贵方组织的本次网上竞价活动，并</w:t>
      </w:r>
      <w:r>
        <w:rPr>
          <w:rFonts w:ascii="宋体" w:hAnsi="宋体" w:cs="Arial"/>
          <w:color w:val="auto"/>
          <w:sz w:val="24"/>
        </w:rPr>
        <w:t>提交</w:t>
      </w:r>
      <w:r>
        <w:rPr>
          <w:rFonts w:hint="eastAsia" w:ascii="宋体" w:hAnsi="宋体" w:cs="Arial"/>
          <w:color w:val="auto"/>
          <w:sz w:val="24"/>
        </w:rPr>
        <w:t>报价</w:t>
      </w:r>
      <w:r>
        <w:rPr>
          <w:rFonts w:ascii="宋体" w:hAnsi="宋体" w:cs="Arial"/>
          <w:color w:val="auto"/>
          <w:sz w:val="24"/>
        </w:rPr>
        <w:t>文件。</w:t>
      </w:r>
    </w:p>
    <w:p w14:paraId="09EF6F6F">
      <w:pPr>
        <w:tabs>
          <w:tab w:val="left" w:pos="900"/>
        </w:tabs>
        <w:spacing w:line="500" w:lineRule="exact"/>
        <w:ind w:firstLine="480" w:firstLineChars="200"/>
        <w:rPr>
          <w:rFonts w:hint="eastAsia" w:ascii="宋体" w:hAnsi="宋体" w:eastAsia="宋体" w:cs="Arial"/>
          <w:color w:val="auto"/>
          <w:sz w:val="24"/>
          <w:lang w:val="en-US" w:eastAsia="zh-CN"/>
        </w:rPr>
      </w:pPr>
      <w:r>
        <w:rPr>
          <w:rFonts w:hint="eastAsia" w:ascii="宋体" w:hAnsi="宋体" w:cs="Arial"/>
          <w:color w:val="auto"/>
          <w:sz w:val="24"/>
        </w:rPr>
        <w:t>（1）竞价书</w:t>
      </w:r>
      <w:r>
        <w:rPr>
          <w:rFonts w:hint="eastAsia" w:ascii="宋体" w:hAnsi="宋体" w:cs="Arial"/>
          <w:color w:val="auto"/>
          <w:sz w:val="24"/>
          <w:lang w:eastAsia="zh-CN"/>
        </w:rPr>
        <w:t>及承诺书</w:t>
      </w:r>
    </w:p>
    <w:p w14:paraId="62C8E6F9">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（2）营业执照或事业单位法人证书复印件</w:t>
      </w:r>
    </w:p>
    <w:p w14:paraId="50A2F65E">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（3）财务状况报告</w:t>
      </w:r>
      <w:r>
        <w:rPr>
          <w:rFonts w:hint="eastAsia" w:ascii="宋体" w:hAnsi="宋体" w:cs="宋体"/>
          <w:color w:val="auto"/>
          <w:sz w:val="24"/>
        </w:rPr>
        <w:t>或其基本开户银行出具的资信证明</w:t>
      </w:r>
      <w:r>
        <w:rPr>
          <w:rFonts w:hint="eastAsia" w:ascii="宋体" w:hAnsi="宋体" w:cs="Arial"/>
          <w:color w:val="auto"/>
          <w:sz w:val="24"/>
        </w:rPr>
        <w:t>（或资格承诺）</w:t>
      </w:r>
    </w:p>
    <w:p w14:paraId="4B03BC12">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（4）依法缴纳税收凭据（或资格承诺）</w:t>
      </w:r>
    </w:p>
    <w:p w14:paraId="72F3AE0F">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（5）依法缴纳社会保障资金凭据（或资格承诺）</w:t>
      </w:r>
    </w:p>
    <w:p w14:paraId="2E8426C8">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（6）具备履行合同所必需的设备和专业技术能力的书面声明（或资格承诺）</w:t>
      </w:r>
    </w:p>
    <w:p w14:paraId="0226967F">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（7）参加采购活动前三年内在经营活动中没有重大违法记录书面声明（或资格承诺）</w:t>
      </w:r>
    </w:p>
    <w:p w14:paraId="6373203B">
      <w:pPr>
        <w:tabs>
          <w:tab w:val="left" w:pos="900"/>
        </w:tabs>
        <w:spacing w:line="500" w:lineRule="exact"/>
        <w:ind w:firstLine="480" w:firstLineChars="200"/>
        <w:rPr>
          <w:rFonts w:hint="eastAsia" w:ascii="宋体" w:hAnsi="宋体" w:cs="Arial"/>
          <w:color w:val="auto"/>
          <w:sz w:val="24"/>
        </w:rPr>
      </w:pPr>
      <w:r>
        <w:rPr>
          <w:rFonts w:hint="eastAsia" w:ascii="宋体" w:hAnsi="宋体" w:cs="Arial"/>
          <w:color w:val="auto"/>
          <w:sz w:val="24"/>
        </w:rPr>
        <w:t>（8）信用信息查询结果</w:t>
      </w:r>
    </w:p>
    <w:p w14:paraId="3C3995DF">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（9）法定代表人授权书</w:t>
      </w:r>
    </w:p>
    <w:p w14:paraId="7A7628EB">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（10）技术和服务要求响应表</w:t>
      </w:r>
    </w:p>
    <w:p w14:paraId="6E2A12FD">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（11）商务条件响应表</w:t>
      </w:r>
    </w:p>
    <w:p w14:paraId="5B3621DD">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（12）属于政府强制节能产品的证明材料（若有）</w:t>
      </w:r>
    </w:p>
    <w:p w14:paraId="6962A5A7">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（13）售后服务承诺</w:t>
      </w:r>
    </w:p>
    <w:p w14:paraId="10427DEB">
      <w:pPr>
        <w:tabs>
          <w:tab w:val="left" w:pos="900"/>
        </w:tabs>
        <w:spacing w:line="500" w:lineRule="exact"/>
        <w:ind w:firstLine="480" w:firstLineChars="200"/>
        <w:rPr>
          <w:rFonts w:ascii="宋体" w:hAnsi="宋体"/>
          <w:color w:val="auto"/>
        </w:rPr>
      </w:pPr>
      <w:r>
        <w:rPr>
          <w:rFonts w:hint="eastAsia" w:ascii="宋体" w:hAnsi="宋体" w:cs="Arial"/>
          <w:color w:val="auto"/>
          <w:sz w:val="24"/>
          <w:szCs w:val="22"/>
        </w:rPr>
        <w:t>（14）竞价人认为需提供的其他资料</w:t>
      </w:r>
    </w:p>
    <w:p w14:paraId="63CA3B3A">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（15）网上竞价承诺书</w:t>
      </w:r>
    </w:p>
    <w:p w14:paraId="320836F3">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（16）网上竞价采购合同送达承诺书</w:t>
      </w:r>
    </w:p>
    <w:p w14:paraId="2A19C102">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（17）代理服务费承诺书</w:t>
      </w:r>
    </w:p>
    <w:p w14:paraId="2A532486">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（18）退回保证金说明函</w:t>
      </w:r>
    </w:p>
    <w:p w14:paraId="5A7D2250">
      <w:pPr>
        <w:tabs>
          <w:tab w:val="left" w:pos="540"/>
          <w:tab w:val="left" w:pos="900"/>
        </w:tabs>
        <w:spacing w:line="500" w:lineRule="exact"/>
        <w:rPr>
          <w:rFonts w:ascii="宋体" w:hAnsi="宋体" w:cs="Arial"/>
          <w:color w:val="auto"/>
          <w:sz w:val="24"/>
        </w:rPr>
      </w:pPr>
      <w:r>
        <w:rPr>
          <w:rFonts w:ascii="宋体" w:hAnsi="宋体" w:cs="Arial"/>
          <w:color w:val="auto"/>
          <w:sz w:val="24"/>
        </w:rPr>
        <w:t>据此函，签字代表宣布同意如下：</w:t>
      </w:r>
    </w:p>
    <w:p w14:paraId="1C3F96BB">
      <w:pPr>
        <w:tabs>
          <w:tab w:val="left" w:pos="540"/>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w:t>
      </w:r>
      <w:r>
        <w:rPr>
          <w:rFonts w:ascii="宋体" w:hAnsi="宋体" w:cs="Arial"/>
          <w:color w:val="auto"/>
          <w:sz w:val="24"/>
        </w:rPr>
        <w:t>竞价人将按</w:t>
      </w:r>
      <w:r>
        <w:rPr>
          <w:rFonts w:hint="eastAsia" w:ascii="宋体" w:hAnsi="宋体"/>
          <w:color w:val="auto"/>
          <w:sz w:val="24"/>
        </w:rPr>
        <w:t>竞价文件及</w:t>
      </w:r>
      <w:r>
        <w:rPr>
          <w:rFonts w:ascii="宋体" w:hAnsi="宋体" w:cs="Arial"/>
          <w:color w:val="auto"/>
          <w:sz w:val="24"/>
        </w:rPr>
        <w:t>竞价</w:t>
      </w:r>
      <w:r>
        <w:rPr>
          <w:rFonts w:hint="eastAsia" w:ascii="宋体" w:hAnsi="宋体" w:cs="Arial"/>
          <w:color w:val="auto"/>
          <w:sz w:val="24"/>
        </w:rPr>
        <w:t>公告</w:t>
      </w:r>
      <w:r>
        <w:rPr>
          <w:rFonts w:ascii="宋体" w:hAnsi="宋体" w:cs="Arial"/>
          <w:color w:val="auto"/>
          <w:sz w:val="24"/>
        </w:rPr>
        <w:t>规定履行合同责任和义务。</w:t>
      </w:r>
    </w:p>
    <w:p w14:paraId="04B88323">
      <w:pPr>
        <w:tabs>
          <w:tab w:val="left" w:pos="540"/>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2.</w:t>
      </w:r>
      <w:r>
        <w:rPr>
          <w:rFonts w:ascii="宋体" w:hAnsi="宋体" w:cs="Arial"/>
          <w:color w:val="auto"/>
          <w:sz w:val="24"/>
        </w:rPr>
        <w:t>竞价人已详细审查全部竞价</w:t>
      </w:r>
      <w:r>
        <w:rPr>
          <w:rFonts w:hint="eastAsia" w:ascii="宋体" w:hAnsi="宋体" w:cs="Arial"/>
          <w:color w:val="auto"/>
          <w:sz w:val="24"/>
        </w:rPr>
        <w:t>公告</w:t>
      </w:r>
      <w:r>
        <w:rPr>
          <w:rFonts w:ascii="宋体" w:hAnsi="宋体" w:cs="Arial"/>
          <w:color w:val="auto"/>
          <w:sz w:val="24"/>
        </w:rPr>
        <w:t>，包括</w:t>
      </w:r>
      <w:r>
        <w:rPr>
          <w:rFonts w:hint="eastAsia" w:ascii="宋体" w:hAnsi="宋体" w:cs="Arial"/>
          <w:color w:val="auto"/>
          <w:sz w:val="24"/>
        </w:rPr>
        <w:t>补充公告</w:t>
      </w:r>
      <w:r>
        <w:rPr>
          <w:rFonts w:ascii="宋体" w:hAnsi="宋体" w:cs="Arial"/>
          <w:color w:val="auto"/>
          <w:sz w:val="24"/>
        </w:rPr>
        <w:t>（如有的话）以及全部参考资料和相关附件。我们完全理解并同意放弃对这方面有不明及误解的权利。</w:t>
      </w:r>
    </w:p>
    <w:p w14:paraId="2E2BA104">
      <w:pPr>
        <w:tabs>
          <w:tab w:val="left" w:pos="900"/>
        </w:tabs>
        <w:spacing w:line="500" w:lineRule="exact"/>
        <w:ind w:firstLine="480" w:firstLineChars="200"/>
        <w:rPr>
          <w:rFonts w:ascii="宋体" w:hAnsi="宋体" w:cs="Arial"/>
          <w:color w:val="auto"/>
          <w:sz w:val="24"/>
        </w:rPr>
      </w:pPr>
      <w:r>
        <w:rPr>
          <w:rFonts w:hint="eastAsia" w:ascii="宋体" w:hAnsi="宋体" w:cs="宋体"/>
          <w:color w:val="auto"/>
          <w:kern w:val="0"/>
          <w:sz w:val="24"/>
        </w:rPr>
        <w:t>3.</w:t>
      </w:r>
      <w:r>
        <w:rPr>
          <w:rFonts w:ascii="宋体" w:hAnsi="宋体" w:cs="宋体"/>
          <w:color w:val="auto"/>
          <w:kern w:val="0"/>
          <w:sz w:val="24"/>
        </w:rPr>
        <w:t>保证依据</w:t>
      </w:r>
      <w:r>
        <w:rPr>
          <w:rFonts w:hint="eastAsia" w:ascii="宋体" w:hAnsi="宋体" w:cs="宋体"/>
          <w:color w:val="auto"/>
          <w:kern w:val="0"/>
          <w:sz w:val="24"/>
        </w:rPr>
        <w:t>竞价</w:t>
      </w:r>
      <w:r>
        <w:rPr>
          <w:rFonts w:hint="eastAsia" w:ascii="宋体" w:hAnsi="宋体" w:cs="Arial"/>
          <w:color w:val="auto"/>
          <w:sz w:val="24"/>
        </w:rPr>
        <w:t>公告</w:t>
      </w:r>
      <w:r>
        <w:rPr>
          <w:rFonts w:ascii="宋体" w:hAnsi="宋体" w:cs="宋体"/>
          <w:color w:val="auto"/>
          <w:kern w:val="0"/>
          <w:sz w:val="24"/>
        </w:rPr>
        <w:t>要求和我公司竞价书的承诺，及时与用户签订合同，按竞价书承诺的价格及时向</w:t>
      </w:r>
      <w:r>
        <w:rPr>
          <w:rFonts w:hint="eastAsia" w:ascii="宋体" w:hAnsi="宋体" w:cs="宋体"/>
          <w:color w:val="auto"/>
          <w:kern w:val="0"/>
          <w:sz w:val="24"/>
        </w:rPr>
        <w:t>采购人</w:t>
      </w:r>
      <w:r>
        <w:rPr>
          <w:rFonts w:ascii="宋体" w:hAnsi="宋体" w:cs="宋体"/>
          <w:color w:val="auto"/>
          <w:kern w:val="0"/>
          <w:sz w:val="24"/>
        </w:rPr>
        <w:t>提供高质量的产品和服务。</w:t>
      </w:r>
    </w:p>
    <w:p w14:paraId="0A70D69A">
      <w:pPr>
        <w:tabs>
          <w:tab w:val="left" w:pos="900"/>
        </w:tabs>
        <w:spacing w:line="500" w:lineRule="exact"/>
        <w:ind w:firstLine="480" w:firstLineChars="200"/>
        <w:rPr>
          <w:rFonts w:ascii="宋体" w:hAnsi="宋体" w:cs="Arial"/>
          <w:color w:val="auto"/>
          <w:sz w:val="24"/>
        </w:rPr>
      </w:pPr>
      <w:r>
        <w:rPr>
          <w:rFonts w:hint="eastAsia" w:ascii="宋体" w:hAnsi="宋体" w:cs="宋体"/>
          <w:color w:val="auto"/>
          <w:kern w:val="0"/>
          <w:sz w:val="24"/>
        </w:rPr>
        <w:t>4.</w:t>
      </w:r>
      <w:r>
        <w:rPr>
          <w:rFonts w:ascii="宋体" w:hAnsi="宋体" w:cs="宋体"/>
          <w:color w:val="auto"/>
          <w:kern w:val="0"/>
          <w:sz w:val="24"/>
        </w:rPr>
        <w:t>本项目</w:t>
      </w:r>
      <w:r>
        <w:rPr>
          <w:rFonts w:hint="eastAsia" w:ascii="宋体" w:hAnsi="宋体" w:cs="宋体"/>
          <w:color w:val="auto"/>
          <w:kern w:val="0"/>
          <w:sz w:val="24"/>
        </w:rPr>
        <w:t>竞价</w:t>
      </w:r>
      <w:r>
        <w:rPr>
          <w:rFonts w:hint="eastAsia" w:ascii="宋体" w:hAnsi="宋体" w:cs="Arial"/>
          <w:color w:val="auto"/>
          <w:sz w:val="24"/>
        </w:rPr>
        <w:t>公告</w:t>
      </w:r>
      <w:r>
        <w:rPr>
          <w:rFonts w:ascii="宋体" w:hAnsi="宋体" w:cs="宋体"/>
          <w:color w:val="auto"/>
          <w:kern w:val="0"/>
          <w:sz w:val="24"/>
        </w:rPr>
        <w:t>、</w:t>
      </w:r>
      <w:r>
        <w:rPr>
          <w:rFonts w:hint="eastAsia" w:ascii="宋体" w:hAnsi="宋体" w:cs="宋体"/>
          <w:color w:val="auto"/>
          <w:kern w:val="0"/>
          <w:sz w:val="24"/>
        </w:rPr>
        <w:t>竞价人</w:t>
      </w:r>
      <w:r>
        <w:rPr>
          <w:rFonts w:ascii="宋体" w:hAnsi="宋体" w:cs="宋体"/>
          <w:color w:val="auto"/>
          <w:kern w:val="0"/>
          <w:sz w:val="24"/>
        </w:rPr>
        <w:t>的</w:t>
      </w:r>
      <w:r>
        <w:rPr>
          <w:rFonts w:hint="eastAsia" w:ascii="宋体" w:hAnsi="宋体" w:cs="宋体"/>
          <w:color w:val="auto"/>
          <w:kern w:val="0"/>
          <w:sz w:val="24"/>
        </w:rPr>
        <w:t>报价文件</w:t>
      </w:r>
      <w:r>
        <w:rPr>
          <w:rFonts w:ascii="宋体" w:hAnsi="宋体" w:cs="宋体"/>
          <w:color w:val="auto"/>
          <w:kern w:val="0"/>
          <w:sz w:val="24"/>
        </w:rPr>
        <w:t>包括对售后服务的承诺对我</w:t>
      </w:r>
      <w:r>
        <w:rPr>
          <w:rFonts w:hint="eastAsia" w:ascii="宋体" w:hAnsi="宋体" w:cs="宋体"/>
          <w:color w:val="auto"/>
          <w:kern w:val="0"/>
          <w:sz w:val="24"/>
        </w:rPr>
        <w:t>方</w:t>
      </w:r>
      <w:r>
        <w:rPr>
          <w:rFonts w:ascii="宋体" w:hAnsi="宋体" w:cs="宋体"/>
          <w:color w:val="auto"/>
          <w:kern w:val="0"/>
          <w:sz w:val="24"/>
        </w:rPr>
        <w:t>具有同等约束力。</w:t>
      </w:r>
    </w:p>
    <w:p w14:paraId="5962D331">
      <w:pPr>
        <w:tabs>
          <w:tab w:val="left" w:pos="900"/>
        </w:tabs>
        <w:spacing w:line="500" w:lineRule="exact"/>
        <w:ind w:firstLine="480" w:firstLineChars="200"/>
        <w:rPr>
          <w:rFonts w:ascii="宋体" w:hAnsi="宋体" w:cs="Arial"/>
          <w:color w:val="auto"/>
          <w:sz w:val="24"/>
        </w:rPr>
      </w:pPr>
      <w:r>
        <w:rPr>
          <w:rFonts w:hint="eastAsia" w:ascii="宋体" w:hAnsi="宋体" w:cs="宋体"/>
          <w:color w:val="auto"/>
          <w:kern w:val="0"/>
          <w:sz w:val="24"/>
        </w:rPr>
        <w:t>5.</w:t>
      </w:r>
      <w:r>
        <w:rPr>
          <w:rFonts w:ascii="宋体" w:hAnsi="宋体" w:cs="宋体"/>
          <w:color w:val="auto"/>
          <w:kern w:val="0"/>
          <w:sz w:val="24"/>
        </w:rPr>
        <w:t>获得竞价供货资格后</w:t>
      </w:r>
      <w:r>
        <w:rPr>
          <w:rFonts w:ascii="宋体" w:hAnsi="宋体" w:cs="宋体"/>
          <w:bCs/>
          <w:color w:val="auto"/>
          <w:kern w:val="0"/>
          <w:sz w:val="24"/>
        </w:rPr>
        <w:t>若无法按约定条款履行义务或有拆、换设备及零件，</w:t>
      </w:r>
      <w:r>
        <w:rPr>
          <w:rFonts w:ascii="宋体" w:hAnsi="宋体" w:cs="宋体"/>
          <w:color w:val="auto"/>
          <w:kern w:val="0"/>
          <w:sz w:val="24"/>
        </w:rPr>
        <w:t>贵方有权取消我方竞价供货资格，接受按政府采购有关法规对我方的处罚。</w:t>
      </w:r>
    </w:p>
    <w:p w14:paraId="3E94045F">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6.本</w:t>
      </w:r>
      <w:r>
        <w:rPr>
          <w:rFonts w:ascii="宋体" w:hAnsi="宋体" w:cs="Arial"/>
          <w:color w:val="auto"/>
          <w:sz w:val="24"/>
        </w:rPr>
        <w:t>竞价有效期自</w:t>
      </w:r>
      <w:r>
        <w:rPr>
          <w:rFonts w:hint="eastAsia" w:ascii="宋体" w:hAnsi="宋体" w:cs="Arial"/>
          <w:color w:val="auto"/>
          <w:sz w:val="24"/>
        </w:rPr>
        <w:t>网上竞价报价文件递交截止时间</w:t>
      </w:r>
      <w:r>
        <w:rPr>
          <w:rFonts w:ascii="宋体" w:hAnsi="宋体" w:cs="Arial"/>
          <w:color w:val="auto"/>
          <w:sz w:val="24"/>
        </w:rPr>
        <w:t>起</w:t>
      </w:r>
      <w:r>
        <w:rPr>
          <w:rFonts w:hint="eastAsia" w:ascii="宋体" w:hAnsi="宋体" w:cs="Arial"/>
          <w:color w:val="auto"/>
          <w:sz w:val="24"/>
        </w:rPr>
        <w:t>60</w:t>
      </w:r>
      <w:r>
        <w:rPr>
          <w:rFonts w:ascii="宋体" w:hAnsi="宋体" w:cs="Arial"/>
          <w:color w:val="auto"/>
          <w:sz w:val="24"/>
        </w:rPr>
        <w:t>个日历日。</w:t>
      </w:r>
    </w:p>
    <w:p w14:paraId="1821D027">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7.</w:t>
      </w:r>
      <w:r>
        <w:rPr>
          <w:rFonts w:ascii="宋体" w:hAnsi="宋体" w:cs="Arial"/>
          <w:color w:val="auto"/>
          <w:sz w:val="24"/>
        </w:rPr>
        <w:t>如果在规定的</w:t>
      </w:r>
      <w:r>
        <w:rPr>
          <w:rFonts w:hint="eastAsia" w:ascii="宋体" w:hAnsi="宋体" w:cs="Arial"/>
          <w:color w:val="auto"/>
          <w:sz w:val="24"/>
        </w:rPr>
        <w:t>网上竞价报价文件递交截止时间</w:t>
      </w:r>
      <w:r>
        <w:rPr>
          <w:rFonts w:ascii="宋体" w:hAnsi="宋体" w:cs="Arial"/>
          <w:color w:val="auto"/>
          <w:sz w:val="24"/>
        </w:rPr>
        <w:t>后，竞价人在竞价有效期内撤回竞价，其竞价保证金将被没收。</w:t>
      </w:r>
    </w:p>
    <w:p w14:paraId="3337BFD9">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8.关于本次网上竞价项目采购，我们作为竞价人已熟知、清楚，并愿意参加提供招标货物（或服务）的竞价，保证竞价文件中所提供的所有文件资料是真实、合法、有效的。</w:t>
      </w:r>
    </w:p>
    <w:p w14:paraId="03D6DF3C">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9.我们作为竞价人保证提供给采购人的货物（或服务），不涉及第三者主张任何权利，同时与国家现行法律法规没有抵触，也不存在任何法律纠纷及诉讼。</w:t>
      </w:r>
    </w:p>
    <w:p w14:paraId="27FF0CD6">
      <w:pPr>
        <w:tabs>
          <w:tab w:val="left" w:pos="900"/>
        </w:tabs>
        <w:spacing w:line="500" w:lineRule="exact"/>
        <w:ind w:firstLine="480" w:firstLineChars="200"/>
        <w:rPr>
          <w:rFonts w:ascii="宋体" w:hAnsi="宋体" w:cs="Arial"/>
          <w:color w:val="auto"/>
          <w:sz w:val="24"/>
        </w:rPr>
      </w:pPr>
      <w:r>
        <w:rPr>
          <w:rFonts w:hint="eastAsia" w:ascii="宋体" w:hAnsi="宋体" w:cs="Arial"/>
          <w:color w:val="auto"/>
          <w:sz w:val="24"/>
        </w:rPr>
        <w:t>10.</w:t>
      </w:r>
      <w:r>
        <w:rPr>
          <w:rFonts w:ascii="宋体" w:hAnsi="宋体" w:cs="Arial"/>
          <w:color w:val="auto"/>
          <w:sz w:val="24"/>
        </w:rPr>
        <w:t>与本竞价有关的一切正式往来通讯请寄：</w:t>
      </w:r>
    </w:p>
    <w:p w14:paraId="33C95EF0">
      <w:pPr>
        <w:spacing w:line="360" w:lineRule="auto"/>
        <w:ind w:firstLine="720" w:firstLineChars="300"/>
        <w:rPr>
          <w:rFonts w:ascii="宋体" w:hAnsi="宋体"/>
          <w:color w:val="auto"/>
          <w:sz w:val="24"/>
          <w:u w:val="single"/>
        </w:rPr>
      </w:pPr>
      <w:r>
        <w:rPr>
          <w:rFonts w:hint="eastAsia" w:ascii="宋体" w:hAnsi="宋体"/>
          <w:color w:val="auto"/>
          <w:sz w:val="24"/>
        </w:rPr>
        <w:t xml:space="preserve">地址： </w:t>
      </w:r>
      <w:r>
        <w:rPr>
          <w:rFonts w:hint="eastAsia" w:ascii="宋体" w:hAnsi="宋体"/>
          <w:color w:val="auto"/>
          <w:sz w:val="24"/>
          <w:u w:val="single"/>
        </w:rPr>
        <w:t xml:space="preserve">                </w:t>
      </w:r>
      <w:r>
        <w:rPr>
          <w:rFonts w:hint="eastAsia" w:ascii="宋体" w:hAnsi="宋体"/>
          <w:color w:val="auto"/>
          <w:sz w:val="24"/>
        </w:rPr>
        <w:t xml:space="preserve"> </w:t>
      </w:r>
    </w:p>
    <w:p w14:paraId="7D5955D1">
      <w:pPr>
        <w:spacing w:line="360" w:lineRule="auto"/>
        <w:rPr>
          <w:rFonts w:ascii="宋体" w:hAnsi="宋体"/>
          <w:color w:val="auto"/>
          <w:sz w:val="24"/>
          <w:u w:val="single"/>
        </w:rPr>
      </w:pPr>
      <w:r>
        <w:rPr>
          <w:rFonts w:hint="eastAsia" w:ascii="宋体" w:hAnsi="宋体"/>
          <w:color w:val="auto"/>
          <w:sz w:val="24"/>
        </w:rPr>
        <w:t xml:space="preserve">      手机： </w:t>
      </w:r>
      <w:r>
        <w:rPr>
          <w:rFonts w:hint="eastAsia" w:ascii="宋体" w:hAnsi="宋体"/>
          <w:color w:val="auto"/>
          <w:sz w:val="24"/>
          <w:u w:val="single"/>
        </w:rPr>
        <w:t xml:space="preserve">                </w:t>
      </w:r>
      <w:r>
        <w:rPr>
          <w:rFonts w:hint="eastAsia" w:ascii="宋体" w:hAnsi="宋体"/>
          <w:color w:val="auto"/>
          <w:sz w:val="24"/>
        </w:rPr>
        <w:t xml:space="preserve"> 邮箱： </w:t>
      </w:r>
      <w:r>
        <w:rPr>
          <w:rFonts w:hint="eastAsia" w:ascii="宋体" w:hAnsi="宋体"/>
          <w:color w:val="auto"/>
          <w:sz w:val="24"/>
          <w:u w:val="single"/>
        </w:rPr>
        <w:t xml:space="preserve">                 </w:t>
      </w:r>
    </w:p>
    <w:p w14:paraId="1392396E">
      <w:pPr>
        <w:spacing w:line="360" w:lineRule="auto"/>
        <w:rPr>
          <w:rFonts w:ascii="宋体" w:hAnsi="宋体"/>
          <w:color w:val="auto"/>
          <w:sz w:val="24"/>
          <w:u w:val="single"/>
        </w:rPr>
      </w:pPr>
      <w:r>
        <w:rPr>
          <w:rFonts w:hint="eastAsia" w:ascii="宋体" w:hAnsi="宋体"/>
          <w:color w:val="auto"/>
          <w:sz w:val="24"/>
        </w:rPr>
        <w:t xml:space="preserve">      竞价人授权代表签字： </w:t>
      </w:r>
      <w:r>
        <w:rPr>
          <w:rFonts w:hint="eastAsia" w:ascii="宋体" w:hAnsi="宋体"/>
          <w:color w:val="auto"/>
          <w:sz w:val="24"/>
          <w:u w:val="single"/>
        </w:rPr>
        <w:t xml:space="preserve">                </w:t>
      </w:r>
    </w:p>
    <w:p w14:paraId="565C766E">
      <w:pPr>
        <w:spacing w:line="360" w:lineRule="auto"/>
        <w:rPr>
          <w:rFonts w:ascii="宋体" w:hAnsi="宋体"/>
          <w:color w:val="auto"/>
          <w:sz w:val="24"/>
        </w:rPr>
      </w:pPr>
      <w:r>
        <w:rPr>
          <w:rFonts w:hint="eastAsia" w:ascii="宋体" w:hAnsi="宋体"/>
          <w:color w:val="auto"/>
          <w:sz w:val="24"/>
        </w:rPr>
        <w:t xml:space="preserve">      竞价人（全称并加盖公章）：</w:t>
      </w:r>
      <w:r>
        <w:rPr>
          <w:rFonts w:hint="eastAsia" w:ascii="宋体" w:hAnsi="宋体"/>
          <w:color w:val="auto"/>
          <w:sz w:val="24"/>
          <w:u w:val="single"/>
        </w:rPr>
        <w:t xml:space="preserve">                       </w:t>
      </w:r>
    </w:p>
    <w:p w14:paraId="68028222">
      <w:pPr>
        <w:spacing w:line="360" w:lineRule="auto"/>
        <w:jc w:val="left"/>
        <w:rPr>
          <w:rFonts w:ascii="宋体" w:hAnsi="宋体"/>
          <w:color w:val="auto"/>
          <w:sz w:val="24"/>
        </w:rPr>
      </w:pPr>
      <w:r>
        <w:rPr>
          <w:rFonts w:hint="eastAsia" w:ascii="宋体" w:hAnsi="宋体"/>
          <w:color w:val="auto"/>
          <w:sz w:val="24"/>
        </w:rPr>
        <w:t xml:space="preserve">      日  期： </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p w14:paraId="250685AB">
      <w:pPr>
        <w:rPr>
          <w:color w:val="auto"/>
        </w:rPr>
      </w:pPr>
    </w:p>
    <w:p w14:paraId="03D56ACA">
      <w:pPr>
        <w:rPr>
          <w:color w:val="auto"/>
        </w:rPr>
      </w:pPr>
    </w:p>
    <w:p w14:paraId="2EBAF5E0">
      <w:pPr>
        <w:rPr>
          <w:color w:val="auto"/>
        </w:rPr>
      </w:pPr>
    </w:p>
    <w:p w14:paraId="10EABDF1">
      <w:pPr>
        <w:rPr>
          <w:color w:val="auto"/>
        </w:rPr>
      </w:pPr>
    </w:p>
    <w:p w14:paraId="47DA6DF8">
      <w:pPr>
        <w:rPr>
          <w:color w:val="auto"/>
        </w:rPr>
      </w:pPr>
    </w:p>
    <w:p w14:paraId="137E5B51">
      <w:pPr>
        <w:rPr>
          <w:color w:val="auto"/>
        </w:rPr>
      </w:pPr>
    </w:p>
    <w:p w14:paraId="0C67A85F">
      <w:pPr>
        <w:rPr>
          <w:color w:val="auto"/>
        </w:rPr>
      </w:pPr>
    </w:p>
    <w:p w14:paraId="12418943">
      <w:pPr>
        <w:rPr>
          <w:color w:val="auto"/>
        </w:rPr>
      </w:pPr>
    </w:p>
    <w:p w14:paraId="6C350BA9">
      <w:pPr>
        <w:rPr>
          <w:color w:val="auto"/>
        </w:rPr>
      </w:pPr>
    </w:p>
    <w:p w14:paraId="5B278A84">
      <w:pPr>
        <w:widowControl/>
        <w:spacing w:after="109"/>
        <w:jc w:val="center"/>
        <w:rPr>
          <w:rFonts w:ascii="宋体" w:hAnsi="宋体"/>
          <w:b/>
          <w:color w:val="auto"/>
          <w:sz w:val="28"/>
          <w:szCs w:val="28"/>
        </w:rPr>
      </w:pPr>
    </w:p>
    <w:p w14:paraId="3EDFE199">
      <w:pPr>
        <w:widowControl/>
        <w:spacing w:after="109"/>
        <w:jc w:val="center"/>
        <w:rPr>
          <w:rFonts w:ascii="宋体" w:hAnsi="宋体"/>
          <w:b/>
          <w:color w:val="auto"/>
          <w:sz w:val="28"/>
          <w:szCs w:val="28"/>
        </w:rPr>
      </w:pPr>
    </w:p>
    <w:p w14:paraId="7F0D9C2F">
      <w:pPr>
        <w:widowControl/>
        <w:spacing w:after="109"/>
        <w:jc w:val="center"/>
        <w:rPr>
          <w:rFonts w:ascii="宋体" w:hAnsi="宋体"/>
          <w:b/>
          <w:color w:val="auto"/>
          <w:sz w:val="28"/>
          <w:szCs w:val="28"/>
        </w:rPr>
      </w:pPr>
    </w:p>
    <w:p w14:paraId="5A4B1332">
      <w:pPr>
        <w:widowControl/>
        <w:spacing w:after="109"/>
        <w:jc w:val="center"/>
        <w:rPr>
          <w:rFonts w:ascii="宋体" w:hAnsi="宋体"/>
          <w:b/>
          <w:color w:val="auto"/>
          <w:sz w:val="28"/>
          <w:szCs w:val="28"/>
        </w:rPr>
      </w:pPr>
    </w:p>
    <w:p w14:paraId="22876890">
      <w:pPr>
        <w:widowControl/>
        <w:spacing w:after="109"/>
        <w:jc w:val="center"/>
        <w:rPr>
          <w:rFonts w:hint="eastAsia" w:ascii="宋体" w:hAnsi="宋体"/>
          <w:b/>
          <w:color w:val="auto"/>
          <w:sz w:val="28"/>
          <w:szCs w:val="28"/>
        </w:rPr>
      </w:pPr>
    </w:p>
    <w:p w14:paraId="0438CA78">
      <w:pPr>
        <w:widowControl/>
        <w:spacing w:after="109"/>
        <w:jc w:val="center"/>
        <w:rPr>
          <w:rFonts w:hint="eastAsia" w:ascii="宋体" w:hAnsi="宋体"/>
          <w:b/>
          <w:color w:val="auto"/>
          <w:sz w:val="28"/>
          <w:szCs w:val="28"/>
        </w:rPr>
      </w:pPr>
    </w:p>
    <w:p w14:paraId="5F3A2208">
      <w:pPr>
        <w:widowControl/>
        <w:spacing w:after="109"/>
        <w:jc w:val="center"/>
        <w:rPr>
          <w:rFonts w:ascii="宋体" w:hAnsi="宋体"/>
          <w:b/>
          <w:color w:val="auto"/>
          <w:sz w:val="28"/>
          <w:szCs w:val="28"/>
        </w:rPr>
      </w:pPr>
      <w:r>
        <w:rPr>
          <w:rFonts w:hint="eastAsia" w:ascii="宋体" w:hAnsi="宋体"/>
          <w:b/>
          <w:color w:val="auto"/>
          <w:sz w:val="28"/>
          <w:szCs w:val="28"/>
        </w:rPr>
        <w:t>网上竞价承诺书</w:t>
      </w:r>
    </w:p>
    <w:p w14:paraId="222DC807">
      <w:pPr>
        <w:spacing w:line="500" w:lineRule="exact"/>
        <w:rPr>
          <w:rFonts w:ascii="宋体" w:hAnsi="宋体"/>
          <w:color w:val="auto"/>
          <w:sz w:val="24"/>
        </w:rPr>
      </w:pPr>
      <w:r>
        <w:rPr>
          <w:rFonts w:hint="eastAsia" w:ascii="宋体" w:hAnsi="宋体"/>
          <w:color w:val="auto"/>
          <w:sz w:val="24"/>
        </w:rPr>
        <w:t>致：</w:t>
      </w:r>
      <w:r>
        <w:rPr>
          <w:rFonts w:hint="eastAsia" w:ascii="宋体" w:hAnsi="宋体"/>
          <w:color w:val="auto"/>
          <w:kern w:val="0"/>
          <w:sz w:val="24"/>
        </w:rPr>
        <w:t>福建农林大学、</w:t>
      </w:r>
      <w:r>
        <w:rPr>
          <w:rFonts w:hint="eastAsia" w:ascii="宋体" w:hAnsi="宋体"/>
          <w:color w:val="auto"/>
          <w:sz w:val="24"/>
        </w:rPr>
        <w:t>福建立勤项目管理有限公司</w:t>
      </w:r>
    </w:p>
    <w:p w14:paraId="09052BAB">
      <w:pPr>
        <w:spacing w:line="500" w:lineRule="exact"/>
        <w:ind w:firstLine="480"/>
        <w:rPr>
          <w:rFonts w:ascii="宋体" w:hAnsi="宋体"/>
          <w:color w:val="auto"/>
          <w:sz w:val="24"/>
        </w:rPr>
      </w:pPr>
      <w:r>
        <w:rPr>
          <w:rFonts w:ascii="宋体" w:hAnsi="宋体" w:cs="Arial"/>
          <w:color w:val="auto"/>
          <w:sz w:val="24"/>
        </w:rPr>
        <w:t>根据贵</w:t>
      </w:r>
      <w:r>
        <w:rPr>
          <w:rFonts w:hint="eastAsia" w:ascii="宋体" w:hAnsi="宋体" w:cs="Arial"/>
          <w:color w:val="auto"/>
          <w:sz w:val="24"/>
        </w:rPr>
        <w:t>公司关于</w:t>
      </w:r>
      <w:r>
        <w:rPr>
          <w:rFonts w:hint="eastAsia" w:ascii="宋体" w:hAnsi="宋体" w:cs="Arial"/>
          <w:color w:val="auto"/>
          <w:sz w:val="24"/>
          <w:u w:val="single"/>
        </w:rPr>
        <w:t xml:space="preserve">                    </w:t>
      </w:r>
      <w:r>
        <w:rPr>
          <w:rFonts w:ascii="宋体" w:hAnsi="宋体" w:cs="Arial"/>
          <w:color w:val="auto"/>
          <w:sz w:val="24"/>
          <w:u w:val="single"/>
        </w:rPr>
        <w:t xml:space="preserve"> </w:t>
      </w:r>
      <w:r>
        <w:rPr>
          <w:rFonts w:hint="eastAsia" w:ascii="宋体" w:hAnsi="宋体" w:cs="Arial"/>
          <w:color w:val="auto"/>
          <w:sz w:val="24"/>
        </w:rPr>
        <w:t>网上竞价</w:t>
      </w:r>
      <w:r>
        <w:rPr>
          <w:rFonts w:ascii="宋体" w:hAnsi="宋体" w:cs="Arial"/>
          <w:color w:val="auto"/>
          <w:sz w:val="24"/>
        </w:rPr>
        <w:t>项目及服务的</w:t>
      </w:r>
      <w:r>
        <w:rPr>
          <w:rFonts w:hint="eastAsia" w:ascii="宋体" w:hAnsi="宋体"/>
          <w:color w:val="auto"/>
          <w:sz w:val="24"/>
        </w:rPr>
        <w:t>公告（项目编号：</w:t>
      </w:r>
      <w:r>
        <w:rPr>
          <w:rFonts w:hint="eastAsia" w:ascii="宋体" w:hAnsi="宋体"/>
          <w:color w:val="auto"/>
          <w:sz w:val="24"/>
          <w:u w:val="single"/>
        </w:rPr>
        <w:t xml:space="preserve">             </w:t>
      </w:r>
      <w:r>
        <w:rPr>
          <w:rFonts w:hint="eastAsia" w:ascii="宋体" w:hAnsi="宋体"/>
          <w:color w:val="auto"/>
          <w:sz w:val="24"/>
        </w:rPr>
        <w:t>）</w:t>
      </w:r>
      <w:r>
        <w:rPr>
          <w:rFonts w:ascii="宋体" w:hAnsi="宋体" w:cs="Arial"/>
          <w:color w:val="auto"/>
          <w:sz w:val="24"/>
        </w:rPr>
        <w:t>，</w:t>
      </w:r>
      <w:r>
        <w:rPr>
          <w:rFonts w:hint="eastAsia" w:ascii="宋体" w:hAnsi="宋体"/>
          <w:color w:val="auto"/>
          <w:sz w:val="24"/>
        </w:rPr>
        <w:t>本签字代表</w:t>
      </w:r>
      <w:r>
        <w:rPr>
          <w:rFonts w:hint="eastAsia" w:ascii="宋体" w:hAnsi="宋体"/>
          <w:color w:val="auto"/>
          <w:sz w:val="24"/>
          <w:u w:val="single"/>
        </w:rPr>
        <w:t>（全名、职务）</w:t>
      </w:r>
      <w:r>
        <w:rPr>
          <w:rFonts w:ascii="宋体" w:hAnsi="宋体" w:cs="Arial"/>
          <w:color w:val="auto"/>
          <w:sz w:val="24"/>
        </w:rPr>
        <w:t>经正式授权并代表竞价方</w:t>
      </w:r>
      <w:r>
        <w:rPr>
          <w:rFonts w:hint="eastAsia" w:ascii="宋体" w:hAnsi="宋体" w:cs="Arial"/>
          <w:color w:val="auto"/>
          <w:sz w:val="24"/>
          <w:u w:val="single"/>
        </w:rPr>
        <w:t xml:space="preserve"> </w:t>
      </w:r>
      <w:r>
        <w:rPr>
          <w:rFonts w:hint="eastAsia" w:ascii="宋体" w:hAnsi="宋体"/>
          <w:color w:val="auto"/>
          <w:sz w:val="24"/>
          <w:u w:val="single"/>
        </w:rPr>
        <w:t>（竞价人名称、地址）</w:t>
      </w:r>
      <w:r>
        <w:rPr>
          <w:rFonts w:hint="eastAsia" w:ascii="宋体" w:hAnsi="宋体" w:cs="Arial"/>
          <w:color w:val="auto"/>
          <w:sz w:val="24"/>
        </w:rPr>
        <w:t>参与贵方组织的本次网上竞价活动，</w:t>
      </w:r>
      <w:r>
        <w:rPr>
          <w:rFonts w:hint="eastAsia" w:ascii="宋体" w:hAnsi="宋体"/>
          <w:color w:val="auto"/>
          <w:sz w:val="24"/>
        </w:rPr>
        <w:t>我公司郑重承诺：</w:t>
      </w:r>
    </w:p>
    <w:p w14:paraId="74657F8C">
      <w:pPr>
        <w:spacing w:line="500" w:lineRule="exact"/>
        <w:ind w:firstLine="480" w:firstLineChars="200"/>
        <w:rPr>
          <w:rFonts w:ascii="宋体" w:hAnsi="宋体"/>
          <w:color w:val="auto"/>
          <w:sz w:val="24"/>
        </w:rPr>
      </w:pPr>
      <w:r>
        <w:rPr>
          <w:rFonts w:hint="eastAsia" w:ascii="宋体" w:hAnsi="宋体"/>
          <w:color w:val="auto"/>
          <w:sz w:val="24"/>
        </w:rPr>
        <w:t>一、我司将</w:t>
      </w:r>
      <w:r>
        <w:rPr>
          <w:rFonts w:hint="eastAsia" w:ascii="宋体" w:hAnsi="宋体"/>
          <w:color w:val="auto"/>
          <w:sz w:val="24"/>
          <w:lang w:eastAsia="zh-CN"/>
        </w:rPr>
        <w:t>按要求的时间</w:t>
      </w:r>
      <w:r>
        <w:rPr>
          <w:rFonts w:hint="eastAsia" w:ascii="宋体" w:hAnsi="宋体"/>
          <w:color w:val="auto"/>
          <w:sz w:val="24"/>
        </w:rPr>
        <w:t>提交网上竞价要求的所有原件的复印件，保证提供真实、合法、有效的资格证明材料，将竞价保证金以转账方式在</w:t>
      </w:r>
      <w:r>
        <w:rPr>
          <w:rFonts w:hint="eastAsia" w:ascii="宋体" w:hAnsi="宋体"/>
          <w:color w:val="auto"/>
          <w:sz w:val="24"/>
          <w:lang w:eastAsia="zh-CN"/>
        </w:rPr>
        <w:t>要求的时间</w:t>
      </w:r>
      <w:r>
        <w:rPr>
          <w:rFonts w:hint="eastAsia" w:ascii="宋体" w:hAnsi="宋体"/>
          <w:color w:val="auto"/>
          <w:sz w:val="24"/>
        </w:rPr>
        <w:t>汇达指定账户，并承诺绝无作弊垄断或借用证明、提供虚假资料、串通哄抬报价等不法事情。</w:t>
      </w:r>
    </w:p>
    <w:p w14:paraId="6085A248">
      <w:pPr>
        <w:spacing w:line="500" w:lineRule="exact"/>
        <w:ind w:firstLine="480" w:firstLineChars="200"/>
        <w:rPr>
          <w:rFonts w:ascii="宋体" w:hAnsi="宋体"/>
          <w:color w:val="auto"/>
          <w:sz w:val="24"/>
        </w:rPr>
      </w:pPr>
      <w:r>
        <w:rPr>
          <w:rFonts w:hint="eastAsia" w:ascii="宋体" w:hAnsi="宋体"/>
          <w:color w:val="auto"/>
          <w:sz w:val="24"/>
        </w:rPr>
        <w:t>二、我司将按照</w:t>
      </w:r>
      <w:r>
        <w:rPr>
          <w:rFonts w:hint="eastAsia" w:ascii="宋体" w:hAnsi="宋体" w:cs="Arial"/>
          <w:color w:val="auto"/>
          <w:sz w:val="24"/>
        </w:rPr>
        <w:t>竞价</w:t>
      </w:r>
      <w:r>
        <w:rPr>
          <w:rFonts w:ascii="宋体" w:hAnsi="宋体" w:cs="Arial"/>
          <w:color w:val="auto"/>
          <w:sz w:val="24"/>
        </w:rPr>
        <w:t>项目及服务的</w:t>
      </w:r>
      <w:r>
        <w:rPr>
          <w:rFonts w:hint="eastAsia" w:ascii="宋体" w:hAnsi="宋体"/>
          <w:color w:val="auto"/>
          <w:sz w:val="24"/>
        </w:rPr>
        <w:t>公告要求和竞价报价文件的承诺，及时与用户签订合同，按竞价报价文件承诺的价格及时向采购单位提供全新货物，货物及有关服务符合中华人民共和国的设计和制造生产或行业标准。</w:t>
      </w:r>
    </w:p>
    <w:p w14:paraId="2A981D9E">
      <w:pPr>
        <w:spacing w:line="500" w:lineRule="exact"/>
        <w:ind w:firstLine="480" w:firstLineChars="200"/>
        <w:rPr>
          <w:rFonts w:ascii="宋体" w:hAnsi="宋体"/>
          <w:color w:val="auto"/>
          <w:sz w:val="24"/>
        </w:rPr>
      </w:pPr>
      <w:r>
        <w:rPr>
          <w:rFonts w:hint="eastAsia" w:ascii="宋体" w:hAnsi="宋体"/>
          <w:color w:val="auto"/>
          <w:sz w:val="24"/>
        </w:rPr>
        <w:t>三、本项目竞价公告、竞价方的竞价报价文件包括对售后服务的承诺对我公司具有同等约束力。</w:t>
      </w:r>
    </w:p>
    <w:p w14:paraId="313F5E2E">
      <w:pPr>
        <w:spacing w:line="500" w:lineRule="exact"/>
        <w:ind w:firstLine="480" w:firstLineChars="200"/>
        <w:rPr>
          <w:rFonts w:ascii="宋体" w:hAnsi="宋体"/>
          <w:color w:val="auto"/>
          <w:sz w:val="24"/>
        </w:rPr>
      </w:pPr>
      <w:r>
        <w:rPr>
          <w:rFonts w:hint="eastAsia" w:ascii="宋体" w:hAnsi="宋体"/>
          <w:color w:val="auto"/>
          <w:sz w:val="24"/>
        </w:rPr>
        <w:t>四、获得竞价供货资格后若无法按约定条款履行义务或有拆、换设备及零件，贵方有权取消我方竞价供货资格，接受政府采购有关法规对我方的处罚。</w:t>
      </w:r>
    </w:p>
    <w:p w14:paraId="33C680FB">
      <w:pPr>
        <w:spacing w:line="500" w:lineRule="exact"/>
        <w:ind w:firstLine="480" w:firstLineChars="200"/>
        <w:rPr>
          <w:rFonts w:ascii="宋体" w:hAnsi="宋体"/>
          <w:color w:val="auto"/>
          <w:sz w:val="24"/>
        </w:rPr>
      </w:pPr>
      <w:r>
        <w:rPr>
          <w:rFonts w:hint="eastAsia" w:ascii="宋体" w:hAnsi="宋体"/>
          <w:color w:val="auto"/>
          <w:sz w:val="24"/>
        </w:rPr>
        <w:t>五、我方同意提供按照贵方可能要求的与其竞价有关的一切数据或资料。完全理解贵方不一定要接受收到的任何竞价。</w:t>
      </w:r>
    </w:p>
    <w:p w14:paraId="12D01BBB">
      <w:pPr>
        <w:spacing w:line="500" w:lineRule="exact"/>
        <w:ind w:firstLine="480" w:firstLineChars="200"/>
        <w:rPr>
          <w:rFonts w:ascii="宋体" w:hAnsi="宋体"/>
          <w:color w:val="auto"/>
          <w:sz w:val="24"/>
        </w:rPr>
      </w:pPr>
      <w:r>
        <w:rPr>
          <w:rFonts w:hint="eastAsia" w:ascii="宋体" w:hAnsi="宋体"/>
          <w:color w:val="auto"/>
          <w:sz w:val="24"/>
        </w:rPr>
        <w:t>六、若本次采购货物属于政府强制采购节能产品的（《节能产品政府采购品目清单》中加“★”号的），我方将提供</w:t>
      </w:r>
      <w:r>
        <w:rPr>
          <w:rFonts w:ascii="宋体" w:hAnsi="宋体"/>
          <w:color w:val="auto"/>
          <w:sz w:val="24"/>
        </w:rPr>
        <w:t>《</w:t>
      </w:r>
      <w:r>
        <w:rPr>
          <w:rFonts w:hint="eastAsia" w:ascii="宋体" w:hAnsi="宋体"/>
          <w:color w:val="auto"/>
          <w:sz w:val="24"/>
        </w:rPr>
        <w:t>节能产品政府采购品目清单</w:t>
      </w:r>
      <w:r>
        <w:rPr>
          <w:rFonts w:ascii="宋体" w:hAnsi="宋体"/>
          <w:color w:val="auto"/>
          <w:sz w:val="24"/>
        </w:rPr>
        <w:t>》内</w:t>
      </w:r>
      <w:r>
        <w:rPr>
          <w:rFonts w:hint="eastAsia" w:ascii="宋体" w:hAnsi="宋体"/>
          <w:color w:val="auto"/>
          <w:sz w:val="24"/>
        </w:rPr>
        <w:t>的</w:t>
      </w:r>
      <w:r>
        <w:rPr>
          <w:rFonts w:ascii="宋体" w:hAnsi="宋体"/>
          <w:color w:val="auto"/>
          <w:sz w:val="24"/>
        </w:rPr>
        <w:t>产品</w:t>
      </w:r>
      <w:r>
        <w:rPr>
          <w:rFonts w:hint="eastAsia" w:ascii="宋体" w:hAnsi="宋体"/>
          <w:color w:val="auto"/>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color w:val="auto"/>
          <w:sz w:val="24"/>
        </w:rPr>
        <w:t>否则</w:t>
      </w:r>
      <w:r>
        <w:rPr>
          <w:rFonts w:hint="eastAsia" w:ascii="宋体" w:hAnsi="宋体"/>
          <w:color w:val="auto"/>
          <w:sz w:val="24"/>
        </w:rPr>
        <w:t>同意我方的竞价</w:t>
      </w:r>
      <w:r>
        <w:rPr>
          <w:rFonts w:ascii="宋体" w:hAnsi="宋体"/>
          <w:color w:val="auto"/>
          <w:sz w:val="24"/>
        </w:rPr>
        <w:t>视为无效报价。</w:t>
      </w:r>
    </w:p>
    <w:p w14:paraId="459CD215">
      <w:pPr>
        <w:spacing w:line="500" w:lineRule="exact"/>
        <w:ind w:firstLine="480" w:firstLineChars="200"/>
        <w:rPr>
          <w:rFonts w:ascii="宋体" w:hAnsi="宋体"/>
          <w:color w:val="auto"/>
          <w:sz w:val="24"/>
        </w:rPr>
      </w:pPr>
      <w:r>
        <w:rPr>
          <w:rFonts w:hint="eastAsia" w:ascii="宋体" w:hAnsi="宋体"/>
          <w:color w:val="auto"/>
          <w:sz w:val="24"/>
        </w:rPr>
        <w:t>七、我司承诺所提供的货物具有行政主管部门颁发的资质证书或国家有关部门的产品《检验报告》</w:t>
      </w:r>
      <w:r>
        <w:rPr>
          <w:rFonts w:hint="eastAsia" w:ascii="宋体" w:hAnsi="宋体"/>
          <w:color w:val="auto"/>
          <w:sz w:val="24"/>
          <w:lang w:eastAsia="zh-CN"/>
        </w:rPr>
        <w:t>（如有）</w:t>
      </w:r>
      <w:r>
        <w:rPr>
          <w:rFonts w:hint="eastAsia" w:ascii="宋体" w:hAnsi="宋体"/>
          <w:color w:val="auto"/>
          <w:sz w:val="24"/>
        </w:rPr>
        <w:t>。货物到货验收时，将提供设备的产品合格证、质量保证文件，并按</w:t>
      </w:r>
      <w:r>
        <w:rPr>
          <w:rFonts w:hint="eastAsia" w:ascii="宋体" w:hAnsi="宋体" w:cs="Arial"/>
          <w:color w:val="auto"/>
          <w:sz w:val="24"/>
        </w:rPr>
        <w:t>网上竞价</w:t>
      </w:r>
      <w:r>
        <w:rPr>
          <w:rFonts w:ascii="宋体" w:hAnsi="宋体" w:cs="Arial"/>
          <w:color w:val="auto"/>
          <w:sz w:val="24"/>
        </w:rPr>
        <w:t>项目及服务的</w:t>
      </w:r>
      <w:r>
        <w:rPr>
          <w:rFonts w:hint="eastAsia" w:ascii="宋体" w:hAnsi="宋体"/>
          <w:color w:val="auto"/>
          <w:sz w:val="24"/>
        </w:rPr>
        <w:t>公告要求和本公司竞价报价文件承诺提供优质的售后服务。</w:t>
      </w:r>
    </w:p>
    <w:p w14:paraId="3BB61AB8">
      <w:pPr>
        <w:spacing w:line="500" w:lineRule="exact"/>
        <w:ind w:firstLine="480" w:firstLineChars="200"/>
        <w:rPr>
          <w:rFonts w:ascii="宋体" w:hAnsi="宋体"/>
          <w:color w:val="auto"/>
          <w:sz w:val="24"/>
        </w:rPr>
      </w:pPr>
      <w:r>
        <w:rPr>
          <w:rFonts w:hint="eastAsia" w:ascii="宋体" w:hAnsi="宋体"/>
          <w:color w:val="auto"/>
          <w:sz w:val="24"/>
        </w:rPr>
        <w:t>八、我司获得竞价供货资格后，将严格按照合同的规定做好各项技术和售前、售中、售后服务，保证24小时的联系畅通（联系人：     ，联系电话：           ），按照</w:t>
      </w:r>
      <w:r>
        <w:rPr>
          <w:rFonts w:hint="eastAsia" w:ascii="宋体" w:hAnsi="宋体" w:cs="Arial"/>
          <w:color w:val="auto"/>
          <w:sz w:val="24"/>
        </w:rPr>
        <w:t>网上竞价</w:t>
      </w:r>
      <w:r>
        <w:rPr>
          <w:rFonts w:ascii="宋体" w:hAnsi="宋体" w:cs="Arial"/>
          <w:color w:val="auto"/>
          <w:sz w:val="24"/>
        </w:rPr>
        <w:t>项目及服务的</w:t>
      </w:r>
      <w:r>
        <w:rPr>
          <w:rFonts w:hint="eastAsia" w:ascii="宋体" w:hAnsi="宋体"/>
          <w:color w:val="auto"/>
          <w:sz w:val="24"/>
        </w:rPr>
        <w:t>公告要求提供合格的设备进行安装、调试服务，并达到验收标准。对用户提出的问题或要求保证在</w:t>
      </w:r>
      <w:r>
        <w:rPr>
          <w:rFonts w:hint="eastAsia" w:ascii="宋体" w:hAnsi="宋体"/>
          <w:color w:val="auto"/>
          <w:sz w:val="24"/>
          <w:lang w:eastAsia="zh-CN"/>
        </w:rPr>
        <w:t>规定时间</w:t>
      </w:r>
      <w:r>
        <w:rPr>
          <w:rFonts w:hint="eastAsia" w:ascii="宋体" w:hAnsi="宋体"/>
          <w:color w:val="auto"/>
          <w:sz w:val="24"/>
        </w:rPr>
        <w:t>内给予明确答复。</w:t>
      </w:r>
    </w:p>
    <w:p w14:paraId="350D634C">
      <w:pPr>
        <w:spacing w:line="500" w:lineRule="exact"/>
        <w:ind w:firstLine="480" w:firstLineChars="200"/>
        <w:rPr>
          <w:rFonts w:ascii="宋体" w:hAnsi="宋体"/>
          <w:color w:val="auto"/>
          <w:sz w:val="24"/>
        </w:rPr>
      </w:pPr>
      <w:r>
        <w:rPr>
          <w:rFonts w:hint="eastAsia" w:ascii="宋体" w:hAnsi="宋体"/>
          <w:color w:val="auto"/>
          <w:sz w:val="24"/>
        </w:rPr>
        <w:t>本网上竞价承诺书自我公司盖章、法定代表人签字或授权代表签字后生效。</w:t>
      </w:r>
    </w:p>
    <w:p w14:paraId="3435691A">
      <w:pPr>
        <w:spacing w:line="500" w:lineRule="exact"/>
        <w:rPr>
          <w:rFonts w:hint="eastAsia" w:ascii="宋体" w:hAnsi="宋体"/>
          <w:color w:val="auto"/>
          <w:sz w:val="24"/>
        </w:rPr>
      </w:pPr>
      <w:r>
        <w:rPr>
          <w:rFonts w:hint="eastAsia" w:ascii="宋体" w:hAnsi="宋体"/>
          <w:color w:val="auto"/>
          <w:sz w:val="24"/>
        </w:rPr>
        <w:t xml:space="preserve">  </w:t>
      </w:r>
    </w:p>
    <w:p w14:paraId="26C33B91">
      <w:pPr>
        <w:spacing w:line="500" w:lineRule="exact"/>
        <w:rPr>
          <w:rFonts w:ascii="宋体" w:hAnsi="宋体"/>
          <w:color w:val="auto"/>
          <w:sz w:val="24"/>
        </w:rPr>
      </w:pPr>
      <w:r>
        <w:rPr>
          <w:rFonts w:hint="eastAsia" w:ascii="宋体" w:hAnsi="宋体"/>
          <w:color w:val="auto"/>
          <w:sz w:val="24"/>
        </w:rPr>
        <w:t>竞价人名称（全称并加盖公章）：</w:t>
      </w:r>
      <w:r>
        <w:rPr>
          <w:rFonts w:hint="eastAsia" w:ascii="宋体" w:hAnsi="宋体"/>
          <w:color w:val="auto"/>
          <w:sz w:val="24"/>
          <w:u w:val="single"/>
        </w:rPr>
        <w:t xml:space="preserve">                      </w:t>
      </w:r>
    </w:p>
    <w:p w14:paraId="48E30AA4">
      <w:pPr>
        <w:spacing w:line="500" w:lineRule="exact"/>
        <w:rPr>
          <w:rFonts w:ascii="宋体" w:hAnsi="宋体"/>
          <w:color w:val="auto"/>
          <w:sz w:val="24"/>
        </w:rPr>
      </w:pPr>
      <w:r>
        <w:rPr>
          <w:rFonts w:hint="eastAsia" w:ascii="宋体" w:hAnsi="宋体"/>
          <w:color w:val="auto"/>
          <w:sz w:val="24"/>
        </w:rPr>
        <w:t xml:space="preserve">  电话：</w:t>
      </w:r>
      <w:r>
        <w:rPr>
          <w:rFonts w:hint="eastAsia" w:ascii="宋体" w:hAnsi="宋体"/>
          <w:color w:val="auto"/>
          <w:sz w:val="24"/>
          <w:u w:val="single"/>
        </w:rPr>
        <w:t xml:space="preserve">                 </w:t>
      </w:r>
      <w:r>
        <w:rPr>
          <w:rFonts w:hint="eastAsia" w:ascii="宋体" w:hAnsi="宋体"/>
          <w:color w:val="auto"/>
          <w:sz w:val="24"/>
        </w:rPr>
        <w:t xml:space="preserve"> 邮箱：</w:t>
      </w:r>
      <w:r>
        <w:rPr>
          <w:rFonts w:hint="eastAsia" w:ascii="宋体" w:hAnsi="宋体"/>
          <w:color w:val="auto"/>
          <w:sz w:val="24"/>
          <w:u w:val="single"/>
        </w:rPr>
        <w:t xml:space="preserve">                     </w:t>
      </w:r>
      <w:r>
        <w:rPr>
          <w:rFonts w:hint="eastAsia" w:ascii="宋体" w:hAnsi="宋体"/>
          <w:color w:val="auto"/>
          <w:sz w:val="24"/>
        </w:rPr>
        <w:t xml:space="preserve">               </w:t>
      </w:r>
    </w:p>
    <w:p w14:paraId="2D740F26">
      <w:pPr>
        <w:spacing w:line="500" w:lineRule="exact"/>
        <w:rPr>
          <w:rFonts w:ascii="宋体" w:hAnsi="宋体"/>
          <w:color w:val="auto"/>
          <w:sz w:val="24"/>
        </w:rPr>
      </w:pPr>
      <w:r>
        <w:rPr>
          <w:rFonts w:hint="eastAsia" w:ascii="宋体" w:hAnsi="宋体"/>
          <w:color w:val="auto"/>
          <w:sz w:val="24"/>
        </w:rPr>
        <w:t xml:space="preserve">  竞价人法定代表人签字或授权代表签字：</w:t>
      </w:r>
      <w:r>
        <w:rPr>
          <w:rFonts w:hint="eastAsia" w:ascii="宋体" w:hAnsi="宋体"/>
          <w:color w:val="auto"/>
          <w:sz w:val="24"/>
          <w:u w:val="single"/>
        </w:rPr>
        <w:t xml:space="preserve">                 </w:t>
      </w:r>
      <w:r>
        <w:rPr>
          <w:rFonts w:hint="eastAsia" w:ascii="宋体" w:hAnsi="宋体"/>
          <w:color w:val="auto"/>
          <w:sz w:val="24"/>
        </w:rPr>
        <w:t xml:space="preserve">             </w:t>
      </w:r>
    </w:p>
    <w:p w14:paraId="297833A6">
      <w:pPr>
        <w:spacing w:line="500" w:lineRule="exact"/>
        <w:rPr>
          <w:rFonts w:ascii="宋体" w:hAnsi="宋体"/>
          <w:color w:val="auto"/>
          <w:sz w:val="24"/>
        </w:rPr>
      </w:pPr>
      <w:r>
        <w:rPr>
          <w:rFonts w:hint="eastAsia" w:ascii="宋体" w:hAnsi="宋体"/>
          <w:color w:val="auto"/>
          <w:sz w:val="24"/>
        </w:rPr>
        <w:t xml:space="preserve">  日期：  </w:t>
      </w:r>
      <w:r>
        <w:rPr>
          <w:rFonts w:hint="eastAsia" w:ascii="宋体" w:hAnsi="宋体"/>
          <w:color w:val="auto"/>
          <w:sz w:val="24"/>
          <w:lang w:val="en-US" w:eastAsia="zh-CN"/>
        </w:rPr>
        <w:t xml:space="preserve"> </w:t>
      </w:r>
      <w:r>
        <w:rPr>
          <w:rFonts w:hint="eastAsia" w:ascii="宋体" w:hAnsi="宋体"/>
          <w:color w:val="auto"/>
          <w:sz w:val="24"/>
        </w:rPr>
        <w:t xml:space="preserve">  年   月   日</w:t>
      </w:r>
    </w:p>
    <w:p w14:paraId="1CFF3D7D">
      <w:pPr>
        <w:pStyle w:val="5"/>
        <w:rPr>
          <w:color w:val="auto"/>
        </w:rPr>
      </w:pPr>
    </w:p>
    <w:p w14:paraId="6F6BC1F4">
      <w:pPr>
        <w:spacing w:line="480" w:lineRule="auto"/>
        <w:jc w:val="left"/>
        <w:rPr>
          <w:rFonts w:ascii="宋体" w:hAnsi="宋体" w:cs="宋体"/>
          <w:b/>
          <w:color w:val="auto"/>
          <w:kern w:val="0"/>
          <w:sz w:val="24"/>
        </w:rPr>
      </w:pPr>
    </w:p>
    <w:p w14:paraId="48D6E528">
      <w:pPr>
        <w:jc w:val="center"/>
        <w:rPr>
          <w:rFonts w:ascii="宋体" w:hAnsi="宋体" w:cs="宋体"/>
          <w:b/>
          <w:color w:val="auto"/>
          <w:kern w:val="0"/>
          <w:sz w:val="24"/>
        </w:rPr>
      </w:pPr>
    </w:p>
    <w:p w14:paraId="17AE1762">
      <w:pPr>
        <w:jc w:val="center"/>
        <w:rPr>
          <w:rFonts w:ascii="宋体" w:hAnsi="宋体" w:cs="宋体"/>
          <w:b/>
          <w:color w:val="auto"/>
          <w:kern w:val="0"/>
          <w:sz w:val="24"/>
        </w:rPr>
      </w:pPr>
    </w:p>
    <w:p w14:paraId="6D19FF14">
      <w:pPr>
        <w:jc w:val="center"/>
        <w:rPr>
          <w:rFonts w:ascii="宋体" w:hAnsi="宋体" w:cs="宋体"/>
          <w:b/>
          <w:color w:val="auto"/>
          <w:kern w:val="0"/>
          <w:sz w:val="24"/>
        </w:rPr>
      </w:pPr>
    </w:p>
    <w:p w14:paraId="5920852C">
      <w:pPr>
        <w:jc w:val="center"/>
        <w:rPr>
          <w:rFonts w:ascii="宋体" w:hAnsi="宋体" w:cs="宋体"/>
          <w:b/>
          <w:color w:val="auto"/>
          <w:kern w:val="0"/>
          <w:sz w:val="24"/>
        </w:rPr>
      </w:pPr>
    </w:p>
    <w:p w14:paraId="07F18DF4">
      <w:pPr>
        <w:jc w:val="center"/>
        <w:rPr>
          <w:rFonts w:ascii="宋体" w:hAnsi="宋体" w:cs="宋体"/>
          <w:b/>
          <w:color w:val="auto"/>
          <w:kern w:val="0"/>
          <w:sz w:val="24"/>
        </w:rPr>
      </w:pPr>
    </w:p>
    <w:p w14:paraId="05EC78FF">
      <w:pPr>
        <w:jc w:val="center"/>
        <w:rPr>
          <w:rFonts w:ascii="宋体" w:hAnsi="宋体" w:cs="宋体"/>
          <w:b/>
          <w:color w:val="auto"/>
          <w:kern w:val="0"/>
          <w:sz w:val="24"/>
        </w:rPr>
      </w:pPr>
    </w:p>
    <w:p w14:paraId="26AFF2E1">
      <w:pPr>
        <w:jc w:val="center"/>
        <w:rPr>
          <w:rFonts w:ascii="宋体" w:hAnsi="宋体" w:cs="宋体"/>
          <w:b/>
          <w:color w:val="auto"/>
          <w:kern w:val="0"/>
          <w:sz w:val="24"/>
        </w:rPr>
      </w:pPr>
    </w:p>
    <w:p w14:paraId="3F38DD47">
      <w:pPr>
        <w:jc w:val="center"/>
        <w:rPr>
          <w:rFonts w:ascii="宋体" w:hAnsi="宋体" w:cs="宋体"/>
          <w:b/>
          <w:color w:val="auto"/>
          <w:kern w:val="0"/>
          <w:sz w:val="24"/>
        </w:rPr>
      </w:pPr>
    </w:p>
    <w:p w14:paraId="7C3869D0">
      <w:pPr>
        <w:jc w:val="center"/>
        <w:rPr>
          <w:rFonts w:ascii="宋体" w:hAnsi="宋体" w:cs="宋体"/>
          <w:b/>
          <w:color w:val="auto"/>
          <w:kern w:val="0"/>
          <w:sz w:val="24"/>
        </w:rPr>
      </w:pPr>
    </w:p>
    <w:p w14:paraId="67989D6F">
      <w:pPr>
        <w:jc w:val="center"/>
        <w:rPr>
          <w:rFonts w:ascii="宋体" w:hAnsi="宋体" w:cs="宋体"/>
          <w:b/>
          <w:color w:val="auto"/>
          <w:kern w:val="0"/>
          <w:sz w:val="24"/>
        </w:rPr>
      </w:pPr>
    </w:p>
    <w:p w14:paraId="548692B5">
      <w:pPr>
        <w:jc w:val="center"/>
        <w:rPr>
          <w:rFonts w:ascii="宋体" w:hAnsi="宋体" w:cs="宋体"/>
          <w:b/>
          <w:color w:val="auto"/>
          <w:kern w:val="0"/>
          <w:sz w:val="24"/>
        </w:rPr>
      </w:pPr>
    </w:p>
    <w:p w14:paraId="57F11DCE">
      <w:pPr>
        <w:jc w:val="center"/>
        <w:rPr>
          <w:rFonts w:ascii="宋体" w:hAnsi="宋体" w:cs="宋体"/>
          <w:b/>
          <w:color w:val="auto"/>
          <w:kern w:val="0"/>
          <w:sz w:val="24"/>
        </w:rPr>
      </w:pPr>
    </w:p>
    <w:p w14:paraId="59A7B8A4">
      <w:pPr>
        <w:jc w:val="center"/>
        <w:rPr>
          <w:rFonts w:ascii="宋体" w:hAnsi="宋体" w:cs="宋体"/>
          <w:b/>
          <w:color w:val="auto"/>
          <w:kern w:val="0"/>
          <w:sz w:val="24"/>
        </w:rPr>
      </w:pPr>
    </w:p>
    <w:p w14:paraId="2F6C114B">
      <w:pPr>
        <w:jc w:val="center"/>
        <w:rPr>
          <w:rFonts w:ascii="宋体" w:hAnsi="宋体" w:cs="宋体"/>
          <w:b/>
          <w:color w:val="auto"/>
          <w:kern w:val="0"/>
          <w:sz w:val="24"/>
        </w:rPr>
      </w:pPr>
    </w:p>
    <w:p w14:paraId="32CB09F1">
      <w:pPr>
        <w:jc w:val="center"/>
        <w:rPr>
          <w:rFonts w:ascii="宋体" w:hAnsi="宋体" w:cs="宋体"/>
          <w:b/>
          <w:color w:val="auto"/>
          <w:kern w:val="0"/>
          <w:sz w:val="24"/>
        </w:rPr>
      </w:pPr>
    </w:p>
    <w:p w14:paraId="479CA21C">
      <w:pPr>
        <w:jc w:val="center"/>
        <w:rPr>
          <w:rFonts w:ascii="宋体" w:hAnsi="宋体" w:cs="宋体"/>
          <w:b/>
          <w:color w:val="auto"/>
          <w:kern w:val="0"/>
          <w:sz w:val="24"/>
        </w:rPr>
      </w:pPr>
    </w:p>
    <w:p w14:paraId="494CC79C">
      <w:pPr>
        <w:jc w:val="center"/>
        <w:rPr>
          <w:rFonts w:ascii="宋体" w:hAnsi="宋体" w:cs="宋体"/>
          <w:b/>
          <w:color w:val="auto"/>
          <w:kern w:val="0"/>
          <w:sz w:val="24"/>
        </w:rPr>
      </w:pPr>
    </w:p>
    <w:p w14:paraId="724D8E2E">
      <w:pPr>
        <w:jc w:val="center"/>
        <w:rPr>
          <w:rFonts w:hint="eastAsia" w:ascii="宋体" w:hAnsi="宋体" w:cs="宋体"/>
          <w:b/>
          <w:color w:val="auto"/>
          <w:kern w:val="0"/>
          <w:sz w:val="24"/>
        </w:rPr>
      </w:pPr>
    </w:p>
    <w:p w14:paraId="08D01ABC">
      <w:pPr>
        <w:jc w:val="center"/>
        <w:rPr>
          <w:rFonts w:ascii="宋体" w:hAnsi="宋体" w:cs="宋体"/>
          <w:b/>
          <w:color w:val="auto"/>
          <w:kern w:val="0"/>
          <w:sz w:val="24"/>
        </w:rPr>
      </w:pPr>
    </w:p>
    <w:p w14:paraId="776600DE">
      <w:pPr>
        <w:jc w:val="center"/>
        <w:rPr>
          <w:rFonts w:hint="eastAsia" w:ascii="宋体" w:hAnsi="宋体"/>
          <w:b/>
          <w:bCs/>
          <w:color w:val="auto"/>
          <w:sz w:val="28"/>
          <w:szCs w:val="28"/>
        </w:rPr>
      </w:pPr>
    </w:p>
    <w:p w14:paraId="58E44192">
      <w:pPr>
        <w:jc w:val="center"/>
        <w:rPr>
          <w:rFonts w:hint="eastAsia" w:ascii="宋体" w:hAnsi="宋体"/>
          <w:b/>
          <w:bCs/>
          <w:color w:val="auto"/>
          <w:sz w:val="28"/>
          <w:szCs w:val="28"/>
        </w:rPr>
      </w:pPr>
    </w:p>
    <w:p w14:paraId="59EA023C">
      <w:pPr>
        <w:jc w:val="center"/>
        <w:rPr>
          <w:rFonts w:hint="eastAsia" w:ascii="宋体" w:hAnsi="宋体"/>
          <w:b/>
          <w:bCs/>
          <w:color w:val="auto"/>
          <w:sz w:val="28"/>
          <w:szCs w:val="28"/>
        </w:rPr>
      </w:pPr>
    </w:p>
    <w:p w14:paraId="0437A7B1">
      <w:pPr>
        <w:jc w:val="center"/>
        <w:rPr>
          <w:rFonts w:hint="eastAsia" w:ascii="宋体" w:hAnsi="宋体"/>
          <w:b/>
          <w:bCs/>
          <w:color w:val="auto"/>
          <w:sz w:val="28"/>
          <w:szCs w:val="28"/>
        </w:rPr>
      </w:pPr>
    </w:p>
    <w:p w14:paraId="4CDAA7A3">
      <w:pPr>
        <w:jc w:val="center"/>
        <w:rPr>
          <w:rFonts w:hint="eastAsia" w:ascii="宋体" w:hAnsi="宋体"/>
          <w:b/>
          <w:bCs/>
          <w:color w:val="auto"/>
          <w:sz w:val="28"/>
          <w:szCs w:val="28"/>
        </w:rPr>
      </w:pPr>
    </w:p>
    <w:p w14:paraId="4BA469BD">
      <w:pPr>
        <w:jc w:val="center"/>
        <w:rPr>
          <w:rFonts w:hint="eastAsia" w:ascii="宋体" w:hAnsi="宋体"/>
          <w:b/>
          <w:bCs/>
          <w:color w:val="auto"/>
          <w:sz w:val="28"/>
          <w:szCs w:val="28"/>
        </w:rPr>
      </w:pPr>
    </w:p>
    <w:p w14:paraId="13981424">
      <w:pPr>
        <w:jc w:val="center"/>
        <w:rPr>
          <w:rFonts w:hint="eastAsia" w:ascii="宋体" w:hAnsi="宋体"/>
          <w:b/>
          <w:bCs/>
          <w:color w:val="auto"/>
          <w:sz w:val="28"/>
          <w:szCs w:val="28"/>
        </w:rPr>
      </w:pPr>
    </w:p>
    <w:p w14:paraId="2E8B950C">
      <w:pPr>
        <w:jc w:val="center"/>
        <w:rPr>
          <w:rFonts w:hint="eastAsia" w:ascii="宋体" w:hAnsi="宋体"/>
          <w:b/>
          <w:bCs/>
          <w:color w:val="auto"/>
          <w:sz w:val="28"/>
          <w:szCs w:val="28"/>
        </w:rPr>
      </w:pPr>
    </w:p>
    <w:p w14:paraId="4C23984F">
      <w:pPr>
        <w:jc w:val="center"/>
        <w:rPr>
          <w:rFonts w:ascii="宋体" w:hAnsi="宋体"/>
          <w:b/>
          <w:bCs/>
          <w:color w:val="auto"/>
          <w:sz w:val="28"/>
          <w:szCs w:val="28"/>
        </w:rPr>
      </w:pPr>
      <w:r>
        <w:rPr>
          <w:rFonts w:hint="eastAsia" w:ascii="宋体" w:hAnsi="宋体"/>
          <w:b/>
          <w:bCs/>
          <w:color w:val="auto"/>
          <w:sz w:val="28"/>
          <w:szCs w:val="28"/>
        </w:rPr>
        <w:t>营业执照等证明文件</w:t>
      </w:r>
    </w:p>
    <w:p w14:paraId="3204CE4A">
      <w:pPr>
        <w:ind w:firstLine="420" w:firstLineChars="200"/>
        <w:jc w:val="left"/>
        <w:rPr>
          <w:color w:val="auto"/>
        </w:rPr>
      </w:pPr>
      <w:bookmarkStart w:id="4" w:name="OLE_LINK1"/>
    </w:p>
    <w:p w14:paraId="0F6B830D">
      <w:pPr>
        <w:ind w:firstLine="480" w:firstLineChars="200"/>
        <w:jc w:val="left"/>
        <w:rPr>
          <w:rFonts w:ascii="宋体" w:hAnsi="宋体"/>
          <w:color w:val="auto"/>
          <w:sz w:val="24"/>
          <w:szCs w:val="24"/>
        </w:rPr>
      </w:pPr>
      <w:r>
        <w:rPr>
          <w:rFonts w:hint="eastAsia"/>
          <w:color w:val="auto"/>
          <w:sz w:val="24"/>
          <w:szCs w:val="24"/>
        </w:rPr>
        <w:t>竞价</w:t>
      </w:r>
      <w:r>
        <w:rPr>
          <w:color w:val="auto"/>
          <w:sz w:val="24"/>
          <w:szCs w:val="24"/>
        </w:rPr>
        <w:t>人为企业的，提供有效的营业执照复印件；</w:t>
      </w:r>
      <w:r>
        <w:rPr>
          <w:rFonts w:hint="eastAsia"/>
          <w:color w:val="auto"/>
          <w:sz w:val="24"/>
          <w:szCs w:val="24"/>
        </w:rPr>
        <w:t>竞价</w:t>
      </w:r>
      <w:r>
        <w:rPr>
          <w:color w:val="auto"/>
          <w:sz w:val="24"/>
          <w:szCs w:val="24"/>
        </w:rPr>
        <w:t>人为事业单位的，提供有效的事业单位法人证书复印件；</w:t>
      </w:r>
      <w:r>
        <w:rPr>
          <w:rFonts w:hint="eastAsia"/>
          <w:color w:val="auto"/>
          <w:sz w:val="24"/>
          <w:szCs w:val="24"/>
        </w:rPr>
        <w:t>竞价</w:t>
      </w:r>
      <w:r>
        <w:rPr>
          <w:color w:val="auto"/>
          <w:sz w:val="24"/>
          <w:szCs w:val="24"/>
        </w:rPr>
        <w:t>人为社会团体的，提供有效的社会团体法人登记证书复印件；</w:t>
      </w:r>
      <w:r>
        <w:rPr>
          <w:rFonts w:hint="eastAsia"/>
          <w:color w:val="auto"/>
          <w:sz w:val="24"/>
          <w:szCs w:val="24"/>
        </w:rPr>
        <w:t>竞价</w:t>
      </w:r>
      <w:r>
        <w:rPr>
          <w:color w:val="auto"/>
          <w:sz w:val="24"/>
          <w:szCs w:val="24"/>
        </w:rPr>
        <w:t>人为合伙企业、个体工商户的，提供有效的营业执照复印件；</w:t>
      </w:r>
      <w:r>
        <w:rPr>
          <w:rFonts w:hint="eastAsia"/>
          <w:color w:val="auto"/>
          <w:sz w:val="24"/>
          <w:szCs w:val="24"/>
        </w:rPr>
        <w:t>竞价</w:t>
      </w:r>
      <w:r>
        <w:rPr>
          <w:color w:val="auto"/>
          <w:sz w:val="24"/>
          <w:szCs w:val="24"/>
        </w:rPr>
        <w:t>人为非企业专业服务机构的，提供有效的执业许可证等证明材料复印件；</w:t>
      </w:r>
      <w:r>
        <w:rPr>
          <w:rFonts w:hint="eastAsia"/>
          <w:color w:val="auto"/>
          <w:sz w:val="24"/>
          <w:szCs w:val="24"/>
        </w:rPr>
        <w:t>竞价</w:t>
      </w:r>
      <w:r>
        <w:rPr>
          <w:color w:val="auto"/>
          <w:sz w:val="24"/>
          <w:szCs w:val="24"/>
        </w:rPr>
        <w:t>人为自然人的，提供有效的自然人身份证件复印件；其他</w:t>
      </w:r>
      <w:r>
        <w:rPr>
          <w:rFonts w:hint="eastAsia"/>
          <w:color w:val="auto"/>
          <w:sz w:val="24"/>
          <w:szCs w:val="24"/>
        </w:rPr>
        <w:t>竞价</w:t>
      </w:r>
      <w:r>
        <w:rPr>
          <w:color w:val="auto"/>
          <w:sz w:val="24"/>
          <w:szCs w:val="24"/>
        </w:rPr>
        <w:t>人应按照有关法律、法规和规章规定，提供有效的相应具体证照复印件。</w:t>
      </w:r>
    </w:p>
    <w:p w14:paraId="377D8565">
      <w:pPr>
        <w:ind w:firstLine="482" w:firstLineChars="200"/>
        <w:jc w:val="left"/>
        <w:rPr>
          <w:rFonts w:ascii="宋体" w:hAnsi="宋体" w:cs="宋体"/>
          <w:b/>
          <w:color w:val="auto"/>
          <w:kern w:val="0"/>
          <w:sz w:val="24"/>
        </w:rPr>
      </w:pPr>
      <w:r>
        <w:rPr>
          <w:rFonts w:hint="eastAsia" w:ascii="宋体" w:hAnsi="宋体" w:cs="宋体"/>
          <w:b/>
          <w:color w:val="auto"/>
          <w:kern w:val="0"/>
          <w:sz w:val="24"/>
        </w:rPr>
        <w:br w:type="page"/>
      </w:r>
    </w:p>
    <w:p w14:paraId="5E136E10">
      <w:pPr>
        <w:jc w:val="center"/>
        <w:rPr>
          <w:rFonts w:hint="eastAsia" w:ascii="宋体" w:hAnsi="宋体"/>
          <w:b/>
          <w:color w:val="auto"/>
          <w:sz w:val="28"/>
          <w:szCs w:val="28"/>
        </w:rPr>
      </w:pPr>
    </w:p>
    <w:p w14:paraId="139F46AE">
      <w:pPr>
        <w:jc w:val="center"/>
        <w:rPr>
          <w:rFonts w:ascii="宋体" w:hAnsi="宋体"/>
          <w:b/>
          <w:color w:val="auto"/>
          <w:sz w:val="28"/>
          <w:szCs w:val="28"/>
        </w:rPr>
      </w:pPr>
      <w:r>
        <w:rPr>
          <w:rFonts w:hint="eastAsia" w:ascii="宋体" w:hAnsi="宋体"/>
          <w:b/>
          <w:color w:val="auto"/>
          <w:sz w:val="28"/>
          <w:szCs w:val="28"/>
        </w:rPr>
        <w:t>法定代表人授权书</w:t>
      </w:r>
    </w:p>
    <w:p w14:paraId="1A27282F">
      <w:pPr>
        <w:spacing w:line="500" w:lineRule="exact"/>
        <w:rPr>
          <w:rFonts w:ascii="宋体" w:hAnsi="宋体"/>
          <w:color w:val="auto"/>
          <w:kern w:val="0"/>
          <w:sz w:val="24"/>
          <w:szCs w:val="24"/>
        </w:rPr>
      </w:pPr>
    </w:p>
    <w:p w14:paraId="310AB500">
      <w:pPr>
        <w:spacing w:line="500" w:lineRule="exact"/>
        <w:rPr>
          <w:rFonts w:ascii="宋体" w:hAnsi="宋体"/>
          <w:color w:val="auto"/>
          <w:sz w:val="24"/>
        </w:rPr>
      </w:pPr>
      <w:r>
        <w:rPr>
          <w:rFonts w:hint="eastAsia" w:ascii="宋体" w:hAnsi="宋体"/>
          <w:color w:val="auto"/>
          <w:kern w:val="0"/>
          <w:sz w:val="24"/>
          <w:szCs w:val="24"/>
        </w:rPr>
        <w:t>福建农林大学、</w:t>
      </w:r>
      <w:r>
        <w:rPr>
          <w:rFonts w:hint="eastAsia" w:ascii="宋体" w:hAnsi="宋体"/>
          <w:color w:val="auto"/>
          <w:sz w:val="24"/>
          <w:szCs w:val="24"/>
        </w:rPr>
        <w:t>福建立勤项目管理有限公司</w:t>
      </w:r>
      <w:r>
        <w:rPr>
          <w:rFonts w:hint="eastAsia" w:ascii="宋体" w:hAnsi="宋体"/>
          <w:color w:val="auto"/>
          <w:sz w:val="24"/>
        </w:rPr>
        <w:t>：</w:t>
      </w:r>
    </w:p>
    <w:p w14:paraId="125D2D01">
      <w:pPr>
        <w:pStyle w:val="3"/>
        <w:snapToGrid w:val="0"/>
        <w:spacing w:line="500" w:lineRule="exact"/>
        <w:ind w:firstLine="480" w:firstLineChars="200"/>
        <w:jc w:val="left"/>
        <w:rPr>
          <w:rFonts w:hAnsi="宋体"/>
          <w:color w:val="auto"/>
          <w:sz w:val="24"/>
          <w:szCs w:val="24"/>
        </w:rPr>
      </w:pPr>
      <w:r>
        <w:rPr>
          <w:rFonts w:hint="eastAsia" w:hAnsi="宋体"/>
          <w:color w:val="auto"/>
          <w:sz w:val="24"/>
          <w:szCs w:val="24"/>
          <w:u w:val="single"/>
        </w:rPr>
        <w:t xml:space="preserve">                     </w:t>
      </w:r>
      <w:r>
        <w:rPr>
          <w:rFonts w:hint="eastAsia" w:hAnsi="宋体"/>
          <w:color w:val="auto"/>
          <w:sz w:val="24"/>
          <w:szCs w:val="24"/>
        </w:rPr>
        <w:t>法定代表人</w:t>
      </w:r>
      <w:r>
        <w:rPr>
          <w:rFonts w:hint="eastAsia" w:hAnsi="宋体"/>
          <w:color w:val="auto"/>
          <w:sz w:val="24"/>
          <w:szCs w:val="24"/>
          <w:u w:val="single"/>
        </w:rPr>
        <w:t xml:space="preserve">        </w:t>
      </w:r>
      <w:r>
        <w:rPr>
          <w:rFonts w:hint="eastAsia" w:hAnsi="宋体"/>
          <w:color w:val="auto"/>
          <w:sz w:val="24"/>
          <w:szCs w:val="24"/>
        </w:rPr>
        <w:t>授权</w:t>
      </w:r>
      <w:r>
        <w:rPr>
          <w:rFonts w:hint="eastAsia" w:hAnsi="宋体"/>
          <w:color w:val="auto"/>
          <w:sz w:val="24"/>
          <w:szCs w:val="24"/>
          <w:u w:val="single"/>
        </w:rPr>
        <w:t xml:space="preserve">      </w:t>
      </w:r>
      <w:r>
        <w:rPr>
          <w:rFonts w:hint="eastAsia" w:hAnsi="宋体"/>
          <w:color w:val="auto"/>
          <w:sz w:val="24"/>
          <w:szCs w:val="24"/>
        </w:rPr>
        <w:t>为竞价人的委托代理人，代表本公司参加贵司组织的</w:t>
      </w:r>
      <w:r>
        <w:rPr>
          <w:rFonts w:hint="eastAsia" w:hAnsi="宋体"/>
          <w:color w:val="auto"/>
          <w:sz w:val="24"/>
          <w:szCs w:val="24"/>
          <w:u w:val="single"/>
        </w:rPr>
        <w:t xml:space="preserve">                       </w:t>
      </w:r>
      <w:r>
        <w:rPr>
          <w:rFonts w:hint="eastAsia" w:hAnsi="宋体"/>
          <w:color w:val="auto"/>
          <w:sz w:val="24"/>
          <w:szCs w:val="24"/>
        </w:rPr>
        <w:t>项目（项目编号</w:t>
      </w:r>
      <w:r>
        <w:rPr>
          <w:rFonts w:hint="eastAsia" w:hAnsi="宋体"/>
          <w:color w:val="auto"/>
          <w:sz w:val="24"/>
          <w:szCs w:val="24"/>
          <w:lang w:eastAsia="zh-CN"/>
        </w:rPr>
        <w:t>：</w:t>
      </w:r>
      <w:r>
        <w:rPr>
          <w:rFonts w:hint="eastAsia" w:hAnsi="宋体"/>
          <w:color w:val="auto"/>
          <w:sz w:val="24"/>
          <w:szCs w:val="24"/>
          <w:u w:val="single"/>
        </w:rPr>
        <w:t xml:space="preserve">          </w:t>
      </w:r>
      <w:r>
        <w:rPr>
          <w:rFonts w:hint="eastAsia" w:hAnsi="宋体"/>
          <w:color w:val="auto"/>
          <w:sz w:val="24"/>
          <w:szCs w:val="24"/>
        </w:rPr>
        <w:t>）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66FED286">
      <w:pPr>
        <w:pStyle w:val="3"/>
        <w:snapToGrid w:val="0"/>
        <w:spacing w:line="500" w:lineRule="exact"/>
        <w:ind w:firstLine="480" w:firstLineChars="200"/>
        <w:jc w:val="left"/>
        <w:rPr>
          <w:rFonts w:hAnsi="宋体"/>
          <w:color w:val="auto"/>
          <w:sz w:val="24"/>
          <w:szCs w:val="24"/>
        </w:rPr>
      </w:pPr>
      <w:r>
        <w:rPr>
          <w:rFonts w:hint="eastAsia" w:hAnsi="宋体"/>
          <w:color w:val="auto"/>
          <w:sz w:val="24"/>
          <w:szCs w:val="24"/>
        </w:rPr>
        <w:t>本授权书自出具之日起生效。</w:t>
      </w:r>
    </w:p>
    <w:p w14:paraId="2650FB99">
      <w:pPr>
        <w:spacing w:line="500" w:lineRule="exact"/>
        <w:rPr>
          <w:rFonts w:hint="eastAsia" w:ascii="宋体" w:hAnsi="宋体"/>
          <w:color w:val="auto"/>
          <w:sz w:val="24"/>
        </w:rPr>
      </w:pPr>
    </w:p>
    <w:p w14:paraId="6CAE1F7A">
      <w:pPr>
        <w:spacing w:line="500" w:lineRule="exact"/>
        <w:rPr>
          <w:rFonts w:ascii="宋体" w:hAnsi="宋体"/>
          <w:color w:val="auto"/>
          <w:sz w:val="24"/>
        </w:rPr>
      </w:pPr>
      <w:r>
        <w:rPr>
          <w:rFonts w:hint="eastAsia" w:ascii="宋体" w:hAnsi="宋体"/>
          <w:color w:val="auto"/>
          <w:sz w:val="24"/>
        </w:rPr>
        <w:t>竞价人的委托代理人：</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性别：</w:t>
      </w:r>
      <w:r>
        <w:rPr>
          <w:rFonts w:hint="eastAsia" w:ascii="宋体" w:hAnsi="宋体"/>
          <w:color w:val="auto"/>
          <w:sz w:val="24"/>
          <w:u w:val="single"/>
        </w:rPr>
        <w:t xml:space="preserve">      </w:t>
      </w:r>
      <w:r>
        <w:rPr>
          <w:rFonts w:hint="eastAsia" w:ascii="宋体" w:hAnsi="宋体"/>
          <w:color w:val="auto"/>
          <w:sz w:val="24"/>
        </w:rPr>
        <w:t xml:space="preserve">  电话：</w:t>
      </w:r>
      <w:r>
        <w:rPr>
          <w:rFonts w:hint="eastAsia" w:ascii="宋体" w:hAnsi="宋体"/>
          <w:color w:val="auto"/>
          <w:sz w:val="24"/>
          <w:u w:val="single"/>
        </w:rPr>
        <w:t xml:space="preserve">             </w:t>
      </w:r>
      <w:r>
        <w:rPr>
          <w:rFonts w:hint="eastAsia" w:ascii="宋体" w:hAnsi="宋体"/>
          <w:color w:val="auto"/>
          <w:sz w:val="24"/>
        </w:rPr>
        <w:t xml:space="preserve"> </w:t>
      </w:r>
    </w:p>
    <w:p w14:paraId="7DF4B9B0">
      <w:pPr>
        <w:spacing w:line="500" w:lineRule="exact"/>
        <w:rPr>
          <w:rFonts w:ascii="宋体" w:hAnsi="宋体"/>
          <w:color w:val="auto"/>
          <w:sz w:val="24"/>
        </w:rPr>
      </w:pPr>
      <w:r>
        <w:rPr>
          <w:rFonts w:hint="eastAsia" w:ascii="宋体" w:hAnsi="宋体"/>
          <w:color w:val="auto"/>
          <w:sz w:val="24"/>
        </w:rPr>
        <w:t>单位：</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kern w:val="0"/>
          <w:sz w:val="24"/>
        </w:rPr>
        <w:t>部门：</w:t>
      </w:r>
      <w:r>
        <w:rPr>
          <w:rFonts w:hint="eastAsia" w:ascii="宋体" w:hAnsi="宋体"/>
          <w:color w:val="auto"/>
          <w:kern w:val="0"/>
          <w:sz w:val="24"/>
          <w:u w:val="single"/>
        </w:rPr>
        <w:t xml:space="preserve">         </w:t>
      </w:r>
      <w:r>
        <w:rPr>
          <w:rFonts w:hint="eastAsia" w:ascii="宋体" w:hAnsi="宋体"/>
          <w:color w:val="auto"/>
          <w:kern w:val="0"/>
          <w:sz w:val="24"/>
        </w:rPr>
        <w:t xml:space="preserve">     </w:t>
      </w:r>
      <w:r>
        <w:rPr>
          <w:rFonts w:hint="eastAsia" w:ascii="宋体" w:hAnsi="宋体"/>
          <w:color w:val="auto"/>
          <w:sz w:val="24"/>
        </w:rPr>
        <w:t>职务：</w:t>
      </w:r>
      <w:r>
        <w:rPr>
          <w:rFonts w:hint="eastAsia" w:ascii="宋体" w:hAnsi="宋体"/>
          <w:color w:val="auto"/>
          <w:sz w:val="24"/>
          <w:u w:val="single"/>
        </w:rPr>
        <w:t xml:space="preserve">        </w:t>
      </w:r>
      <w:r>
        <w:rPr>
          <w:rFonts w:ascii="宋体" w:hAnsi="宋体"/>
          <w:color w:val="auto"/>
          <w:sz w:val="24"/>
          <w:u w:val="single"/>
        </w:rPr>
        <w:t xml:space="preserve">      </w:t>
      </w:r>
    </w:p>
    <w:p w14:paraId="14D8F996">
      <w:pPr>
        <w:spacing w:line="500" w:lineRule="exact"/>
        <w:rPr>
          <w:rFonts w:ascii="宋体" w:hAnsi="宋体"/>
          <w:color w:val="auto"/>
          <w:sz w:val="24"/>
        </w:rPr>
      </w:pPr>
      <w:r>
        <w:rPr>
          <w:rFonts w:hint="eastAsia" w:ascii="宋体" w:hAnsi="宋体"/>
          <w:color w:val="auto"/>
          <w:sz w:val="24"/>
        </w:rPr>
        <w:t>详细通讯地址：</w:t>
      </w:r>
      <w:r>
        <w:rPr>
          <w:rFonts w:hint="eastAsia" w:ascii="宋体" w:hAnsi="宋体"/>
          <w:color w:val="auto"/>
          <w:sz w:val="24"/>
          <w:u w:val="single"/>
        </w:rPr>
        <w:t xml:space="preserve">                               </w:t>
      </w:r>
      <w:r>
        <w:rPr>
          <w:rFonts w:hint="eastAsia" w:ascii="宋体" w:hAnsi="宋体"/>
          <w:color w:val="auto"/>
          <w:sz w:val="24"/>
        </w:rPr>
        <w:t xml:space="preserve"> </w:t>
      </w:r>
      <w:r>
        <w:rPr>
          <w:rFonts w:hint="eastAsia" w:ascii="宋体" w:hAnsi="宋体"/>
          <w:b/>
          <w:bCs/>
          <w:color w:val="auto"/>
          <w:sz w:val="24"/>
        </w:rPr>
        <w:t xml:space="preserve"> </w:t>
      </w:r>
      <w:r>
        <w:rPr>
          <w:rFonts w:hint="eastAsia" w:ascii="宋体" w:hAnsi="宋体"/>
          <w:color w:val="auto"/>
          <w:sz w:val="24"/>
        </w:rPr>
        <w:t xml:space="preserve">  邮箱</w:t>
      </w:r>
      <w:r>
        <w:rPr>
          <w:rFonts w:ascii="宋体" w:hAnsi="宋体"/>
          <w:color w:val="auto"/>
          <w:sz w:val="24"/>
        </w:rPr>
        <w:t>：</w:t>
      </w:r>
      <w:r>
        <w:rPr>
          <w:rFonts w:hint="eastAsia" w:ascii="宋体" w:hAnsi="宋体"/>
          <w:color w:val="auto"/>
          <w:sz w:val="24"/>
          <w:u w:val="single"/>
        </w:rPr>
        <w:t xml:space="preserve">            </w:t>
      </w:r>
      <w:r>
        <w:rPr>
          <w:rFonts w:hint="eastAsia" w:ascii="宋体" w:hAnsi="宋体"/>
          <w:color w:val="auto"/>
          <w:sz w:val="24"/>
        </w:rPr>
        <w:t xml:space="preserve"> </w:t>
      </w:r>
    </w:p>
    <w:p w14:paraId="7F8241D5">
      <w:pPr>
        <w:spacing w:line="500" w:lineRule="exact"/>
        <w:ind w:firstLine="3600" w:firstLineChars="1500"/>
        <w:rPr>
          <w:rFonts w:ascii="宋体" w:hAnsi="宋体"/>
          <w:color w:val="auto"/>
          <w:sz w:val="24"/>
        </w:rPr>
      </w:pPr>
    </w:p>
    <w:p w14:paraId="7FEBA3E3">
      <w:pPr>
        <w:spacing w:line="500" w:lineRule="exact"/>
        <w:ind w:firstLine="3600" w:firstLineChars="1500"/>
        <w:rPr>
          <w:rFonts w:ascii="宋体" w:hAnsi="宋体"/>
          <w:color w:val="auto"/>
          <w:sz w:val="24"/>
        </w:rPr>
      </w:pPr>
      <w:r>
        <w:rPr>
          <w:rFonts w:hint="eastAsia" w:ascii="宋体" w:hAnsi="宋体"/>
          <w:color w:val="auto"/>
          <w:sz w:val="24"/>
        </w:rPr>
        <w:t>竞价人</w:t>
      </w:r>
    </w:p>
    <w:p w14:paraId="5047DA69">
      <w:pPr>
        <w:spacing w:line="500" w:lineRule="exact"/>
        <w:ind w:firstLine="3600" w:firstLineChars="1500"/>
        <w:rPr>
          <w:rFonts w:ascii="宋体" w:hAnsi="宋体"/>
          <w:color w:val="auto"/>
          <w:sz w:val="24"/>
        </w:rPr>
      </w:pPr>
      <w:r>
        <w:rPr>
          <w:rFonts w:hint="eastAsia" w:ascii="宋体" w:hAnsi="宋体"/>
          <w:color w:val="auto"/>
          <w:sz w:val="24"/>
        </w:rPr>
        <w:t>竞价人（全称并加盖公章）：</w:t>
      </w:r>
      <w:r>
        <w:rPr>
          <w:rFonts w:hint="eastAsia" w:ascii="宋体" w:hAnsi="宋体"/>
          <w:color w:val="auto"/>
          <w:sz w:val="24"/>
          <w:u w:val="single"/>
        </w:rPr>
        <w:t xml:space="preserve">                </w:t>
      </w:r>
    </w:p>
    <w:p w14:paraId="10615E52">
      <w:pPr>
        <w:spacing w:line="500" w:lineRule="exact"/>
        <w:ind w:firstLine="3600" w:firstLineChars="1500"/>
        <w:rPr>
          <w:rFonts w:ascii="宋体" w:hAnsi="宋体"/>
          <w:color w:val="auto"/>
          <w:sz w:val="24"/>
        </w:rPr>
      </w:pPr>
      <w:r>
        <w:rPr>
          <w:rFonts w:hint="eastAsia" w:ascii="宋体" w:hAnsi="宋体"/>
          <w:color w:val="auto"/>
          <w:sz w:val="24"/>
        </w:rPr>
        <w:t>法定代表人签字或盖章：</w:t>
      </w:r>
      <w:r>
        <w:rPr>
          <w:rFonts w:ascii="宋体" w:hAnsi="宋体"/>
          <w:color w:val="auto"/>
          <w:sz w:val="24"/>
          <w:u w:val="single"/>
        </w:rPr>
        <w:t xml:space="preserve">     </w:t>
      </w:r>
      <w:r>
        <w:rPr>
          <w:rFonts w:hint="eastAsia" w:ascii="宋体" w:hAnsi="宋体"/>
          <w:color w:val="auto"/>
          <w:sz w:val="24"/>
          <w:u w:val="single"/>
        </w:rPr>
        <w:t xml:space="preserve">         </w:t>
      </w:r>
      <w:r>
        <w:rPr>
          <w:rFonts w:ascii="宋体" w:hAnsi="宋体"/>
          <w:color w:val="auto"/>
          <w:sz w:val="24"/>
          <w:u w:val="single"/>
        </w:rPr>
        <w:t xml:space="preserve">       </w:t>
      </w:r>
    </w:p>
    <w:p w14:paraId="585840F1">
      <w:pPr>
        <w:spacing w:line="500" w:lineRule="exact"/>
        <w:ind w:firstLine="3600" w:firstLineChars="1500"/>
        <w:rPr>
          <w:rFonts w:ascii="宋体" w:hAnsi="宋体"/>
          <w:color w:val="auto"/>
          <w:sz w:val="24"/>
        </w:rPr>
      </w:pPr>
      <w:r>
        <w:rPr>
          <w:rFonts w:hint="eastAsia" w:ascii="宋体" w:hAnsi="宋体"/>
          <w:color w:val="auto"/>
          <w:sz w:val="24"/>
        </w:rPr>
        <w:t>日     期：</w:t>
      </w:r>
      <w:r>
        <w:rPr>
          <w:rFonts w:hint="eastAsia" w:ascii="宋体" w:hAnsi="宋体"/>
          <w:color w:val="auto"/>
          <w:sz w:val="24"/>
          <w:u w:val="single"/>
        </w:rPr>
        <w:t xml:space="preserve">              </w:t>
      </w:r>
    </w:p>
    <w:p w14:paraId="5D0BB916">
      <w:pPr>
        <w:spacing w:line="500" w:lineRule="exact"/>
        <w:rPr>
          <w:rFonts w:ascii="宋体" w:hAnsi="宋体"/>
          <w:color w:val="auto"/>
          <w:sz w:val="24"/>
        </w:rPr>
      </w:pPr>
    </w:p>
    <w:p w14:paraId="4840C3A9">
      <w:pPr>
        <w:spacing w:line="500" w:lineRule="exact"/>
        <w:ind w:firstLine="3600" w:firstLineChars="1500"/>
        <w:rPr>
          <w:rFonts w:ascii="宋体" w:hAnsi="宋体"/>
          <w:color w:val="auto"/>
          <w:sz w:val="24"/>
        </w:rPr>
      </w:pPr>
      <w:r>
        <w:rPr>
          <w:rFonts w:hint="eastAsia" w:ascii="宋体" w:hAnsi="宋体"/>
          <w:color w:val="auto"/>
          <w:sz w:val="24"/>
        </w:rPr>
        <w:t>被授权人</w:t>
      </w:r>
    </w:p>
    <w:p w14:paraId="2190D180">
      <w:pPr>
        <w:spacing w:line="500" w:lineRule="exact"/>
        <w:ind w:firstLine="3600" w:firstLineChars="1500"/>
        <w:rPr>
          <w:rFonts w:ascii="宋体" w:hAnsi="宋体"/>
          <w:color w:val="auto"/>
          <w:sz w:val="24"/>
        </w:rPr>
      </w:pPr>
      <w:r>
        <w:rPr>
          <w:rFonts w:hint="eastAsia" w:ascii="宋体" w:hAnsi="宋体"/>
          <w:color w:val="auto"/>
          <w:sz w:val="24"/>
        </w:rPr>
        <w:t>竞价人的委托代理人签字：</w:t>
      </w:r>
      <w:r>
        <w:rPr>
          <w:rFonts w:hint="eastAsia" w:ascii="宋体" w:hAnsi="宋体"/>
          <w:color w:val="auto"/>
          <w:sz w:val="24"/>
          <w:u w:val="single"/>
        </w:rPr>
        <w:t xml:space="preserve">                    </w:t>
      </w:r>
    </w:p>
    <w:p w14:paraId="43AAE8AF">
      <w:pPr>
        <w:tabs>
          <w:tab w:val="left" w:pos="5355"/>
        </w:tabs>
        <w:spacing w:line="500" w:lineRule="exact"/>
        <w:ind w:firstLine="3600" w:firstLineChars="1500"/>
        <w:rPr>
          <w:rFonts w:ascii="宋体" w:hAnsi="宋体"/>
          <w:color w:val="auto"/>
          <w:sz w:val="24"/>
          <w:u w:val="single"/>
        </w:rPr>
      </w:pPr>
      <w:r>
        <w:rPr>
          <w:rFonts w:hint="eastAsia" w:ascii="宋体" w:hAnsi="宋体"/>
          <w:color w:val="auto"/>
          <w:sz w:val="24"/>
        </w:rPr>
        <w:t>日     期：</w:t>
      </w:r>
      <w:r>
        <w:rPr>
          <w:rFonts w:hint="eastAsia" w:ascii="宋体" w:hAnsi="宋体"/>
          <w:color w:val="auto"/>
          <w:sz w:val="24"/>
          <w:u w:val="single"/>
        </w:rPr>
        <w:t xml:space="preserve">                </w:t>
      </w:r>
    </w:p>
    <w:p w14:paraId="07E06211">
      <w:pPr>
        <w:tabs>
          <w:tab w:val="left" w:pos="5355"/>
        </w:tabs>
        <w:spacing w:line="500" w:lineRule="exact"/>
        <w:rPr>
          <w:rFonts w:ascii="宋体" w:hAnsi="宋体"/>
          <w:b/>
          <w:color w:val="auto"/>
          <w:sz w:val="24"/>
        </w:rPr>
      </w:pPr>
    </w:p>
    <w:p w14:paraId="5A4FBDF0">
      <w:pPr>
        <w:pStyle w:val="6"/>
        <w:rPr>
          <w:color w:val="auto"/>
        </w:rPr>
      </w:pPr>
    </w:p>
    <w:p w14:paraId="32BD17C0">
      <w:pPr>
        <w:tabs>
          <w:tab w:val="left" w:pos="5355"/>
        </w:tabs>
        <w:spacing w:line="500" w:lineRule="exact"/>
        <w:rPr>
          <w:rFonts w:ascii="宋体" w:hAnsi="宋体"/>
          <w:b/>
          <w:color w:val="auto"/>
          <w:sz w:val="24"/>
        </w:rPr>
      </w:pPr>
      <w:r>
        <w:rPr>
          <w:rFonts w:hint="eastAsia" w:ascii="宋体" w:hAnsi="宋体"/>
          <w:b/>
          <w:color w:val="auto"/>
          <w:sz w:val="24"/>
        </w:rPr>
        <w:t>注：须附法定代表人及被授权人身份证件复印件正反面，</w:t>
      </w:r>
      <w:r>
        <w:rPr>
          <w:rFonts w:ascii="宋体" w:hAnsi="宋体"/>
          <w:b/>
          <w:bCs/>
          <w:color w:val="auto"/>
          <w:sz w:val="24"/>
        </w:rPr>
        <w:t>加盖单位公章</w:t>
      </w:r>
      <w:r>
        <w:rPr>
          <w:rFonts w:hint="eastAsia" w:ascii="宋体" w:hAnsi="宋体"/>
          <w:b/>
          <w:bCs/>
          <w:color w:val="auto"/>
          <w:sz w:val="24"/>
        </w:rPr>
        <w:t>。</w:t>
      </w:r>
    </w:p>
    <w:p w14:paraId="49D1B60F">
      <w:pPr>
        <w:spacing w:line="480" w:lineRule="auto"/>
        <w:jc w:val="left"/>
        <w:rPr>
          <w:rFonts w:ascii="宋体" w:hAnsi="宋体"/>
          <w:b/>
          <w:color w:val="auto"/>
          <w:sz w:val="28"/>
          <w:szCs w:val="28"/>
        </w:rPr>
      </w:pPr>
      <w:r>
        <w:rPr>
          <w:rFonts w:ascii="宋体" w:hAnsi="宋体" w:cs="宋体"/>
          <w:b/>
          <w:color w:val="auto"/>
          <w:kern w:val="0"/>
          <w:sz w:val="24"/>
        </w:rPr>
        <w:br w:type="page"/>
      </w:r>
    </w:p>
    <w:p w14:paraId="1C3D7D26">
      <w:pPr>
        <w:jc w:val="center"/>
        <w:rPr>
          <w:rFonts w:hint="eastAsia" w:ascii="宋体" w:hAnsi="宋体"/>
          <w:b/>
          <w:bCs/>
          <w:color w:val="auto"/>
          <w:sz w:val="28"/>
          <w:szCs w:val="28"/>
        </w:rPr>
      </w:pPr>
    </w:p>
    <w:p w14:paraId="11E2F899">
      <w:pPr>
        <w:jc w:val="center"/>
        <w:rPr>
          <w:rFonts w:hint="eastAsia" w:ascii="宋体" w:hAnsi="宋体" w:eastAsia="宋体"/>
          <w:b/>
          <w:bCs/>
          <w:color w:val="auto"/>
          <w:sz w:val="28"/>
          <w:szCs w:val="28"/>
          <w:lang w:eastAsia="zh-CN"/>
        </w:rPr>
      </w:pPr>
      <w:r>
        <w:rPr>
          <w:rFonts w:hint="eastAsia" w:ascii="宋体" w:hAnsi="宋体"/>
          <w:b/>
          <w:bCs/>
          <w:color w:val="auto"/>
          <w:sz w:val="28"/>
          <w:szCs w:val="28"/>
        </w:rPr>
        <w:t>供应商资格承诺函</w:t>
      </w:r>
      <w:r>
        <w:rPr>
          <w:rFonts w:hint="eastAsia" w:ascii="宋体" w:hAnsi="宋体"/>
          <w:b/>
          <w:bCs/>
          <w:color w:val="auto"/>
          <w:sz w:val="28"/>
          <w:szCs w:val="28"/>
          <w:lang w:eastAsia="zh-CN"/>
        </w:rPr>
        <w:t>（若有）</w:t>
      </w:r>
    </w:p>
    <w:p w14:paraId="30C784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p>
    <w:p w14:paraId="2070F2C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致(采购人或政府采购代理机构)</w:t>
      </w:r>
      <w:r>
        <w:rPr>
          <w:rFonts w:hint="eastAsia" w:ascii="宋体" w:hAnsi="宋体" w:cs="宋体"/>
          <w:color w:val="auto"/>
          <w:sz w:val="24"/>
          <w:szCs w:val="24"/>
          <w:lang w:eastAsia="zh-CN"/>
        </w:rPr>
        <w:t>：</w:t>
      </w:r>
    </w:p>
    <w:p w14:paraId="7C89D44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单位名称(自然人姓名)</w:t>
      </w:r>
      <w:r>
        <w:rPr>
          <w:rFonts w:hint="eastAsia" w:ascii="宋体" w:hAnsi="宋体" w:cs="宋体"/>
          <w:color w:val="auto"/>
          <w:sz w:val="24"/>
          <w:szCs w:val="24"/>
          <w:lang w:eastAsia="zh-CN"/>
        </w:rPr>
        <w:t>：</w:t>
      </w:r>
    </w:p>
    <w:p w14:paraId="085127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统一社会信用代码(身份证号码)</w:t>
      </w:r>
      <w:r>
        <w:rPr>
          <w:rFonts w:hint="eastAsia" w:ascii="宋体" w:hAnsi="宋体" w:cs="宋体"/>
          <w:color w:val="auto"/>
          <w:sz w:val="24"/>
          <w:szCs w:val="24"/>
          <w:lang w:eastAsia="zh-CN"/>
        </w:rPr>
        <w:t>：</w:t>
      </w:r>
    </w:p>
    <w:p w14:paraId="4FDCA0C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法定代表人(负责人)</w:t>
      </w:r>
      <w:r>
        <w:rPr>
          <w:rFonts w:hint="eastAsia" w:ascii="宋体" w:hAnsi="宋体" w:cs="宋体"/>
          <w:color w:val="auto"/>
          <w:sz w:val="24"/>
          <w:szCs w:val="24"/>
          <w:lang w:eastAsia="zh-CN"/>
        </w:rPr>
        <w:t>：</w:t>
      </w:r>
    </w:p>
    <w:p w14:paraId="76DE9B9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联系地址和电话</w:t>
      </w:r>
      <w:r>
        <w:rPr>
          <w:rFonts w:hint="eastAsia" w:ascii="宋体" w:hAnsi="宋体" w:cs="宋体"/>
          <w:color w:val="auto"/>
          <w:sz w:val="24"/>
          <w:szCs w:val="24"/>
          <w:lang w:eastAsia="zh-CN"/>
        </w:rPr>
        <w:t>：</w:t>
      </w:r>
    </w:p>
    <w:p w14:paraId="3646318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rPr>
      </w:pPr>
    </w:p>
    <w:p w14:paraId="35361E2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我单位(本人)自愿参加本次政府采购活动，严格遵守《中华人民共和国政府采购法》及相关法律法规，坚守公开、公平公正和诚实信用等原则，依法诚信经营，并郑重承诺</w:t>
      </w:r>
      <w:r>
        <w:rPr>
          <w:rFonts w:hint="eastAsia" w:ascii="宋体" w:hAnsi="宋体" w:cs="宋体"/>
          <w:color w:val="auto"/>
          <w:sz w:val="24"/>
          <w:szCs w:val="24"/>
          <w:lang w:eastAsia="zh-CN"/>
        </w:rPr>
        <w:t>：</w:t>
      </w:r>
    </w:p>
    <w:p w14:paraId="505BF97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一、我单位(本人)</w:t>
      </w:r>
      <w:r>
        <w:rPr>
          <w:rFonts w:hint="eastAsia" w:ascii="宋体" w:hAnsi="宋体" w:eastAsia="宋体" w:cs="宋体"/>
          <w:color w:val="auto"/>
          <w:sz w:val="24"/>
          <w:szCs w:val="24"/>
          <w:lang w:val="en-US" w:eastAsia="zh-CN"/>
        </w:rPr>
        <w:t>具备</w:t>
      </w:r>
      <w:r>
        <w:rPr>
          <w:rFonts w:hint="eastAsia" w:ascii="宋体" w:hAnsi="宋体" w:eastAsia="宋体" w:cs="宋体"/>
          <w:color w:val="auto"/>
          <w:sz w:val="24"/>
          <w:szCs w:val="24"/>
        </w:rPr>
        <w:t>采购文件要求以及《中华人民共和国政府采购法》第二十二条规定的条件</w:t>
      </w:r>
      <w:r>
        <w:rPr>
          <w:rFonts w:hint="eastAsia" w:ascii="宋体" w:hAnsi="宋体" w:cs="宋体"/>
          <w:color w:val="auto"/>
          <w:sz w:val="24"/>
          <w:szCs w:val="24"/>
          <w:lang w:eastAsia="zh-CN"/>
        </w:rPr>
        <w:t>：</w:t>
      </w:r>
    </w:p>
    <w:p w14:paraId="204E21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1.具有独立承担民事责任的能力</w:t>
      </w:r>
      <w:r>
        <w:rPr>
          <w:rFonts w:hint="eastAsia" w:ascii="宋体" w:hAnsi="宋体" w:cs="宋体"/>
          <w:color w:val="auto"/>
          <w:sz w:val="24"/>
          <w:szCs w:val="24"/>
          <w:lang w:eastAsia="zh-CN"/>
        </w:rPr>
        <w:t>；</w:t>
      </w:r>
    </w:p>
    <w:p w14:paraId="4877D39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2.具有良好的商业信誉和健全的财务会计制度</w:t>
      </w:r>
      <w:r>
        <w:rPr>
          <w:rFonts w:hint="eastAsia" w:ascii="宋体" w:hAnsi="宋体" w:cs="宋体"/>
          <w:color w:val="auto"/>
          <w:sz w:val="24"/>
          <w:szCs w:val="24"/>
          <w:lang w:eastAsia="zh-CN"/>
        </w:rPr>
        <w:t>；</w:t>
      </w:r>
    </w:p>
    <w:p w14:paraId="5040D1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3.具有履行合同所必需的设备和专业技术能力</w:t>
      </w:r>
      <w:r>
        <w:rPr>
          <w:rFonts w:hint="eastAsia" w:ascii="宋体" w:hAnsi="宋体" w:cs="宋体"/>
          <w:color w:val="auto"/>
          <w:sz w:val="24"/>
          <w:szCs w:val="24"/>
          <w:lang w:eastAsia="zh-CN"/>
        </w:rPr>
        <w:t>；</w:t>
      </w:r>
    </w:p>
    <w:p w14:paraId="0D63397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4.有依法缴纳税收和社会保障资金的良好记录</w:t>
      </w:r>
      <w:r>
        <w:rPr>
          <w:rFonts w:hint="eastAsia" w:ascii="宋体" w:hAnsi="宋体" w:cs="宋体"/>
          <w:color w:val="auto"/>
          <w:sz w:val="24"/>
          <w:szCs w:val="24"/>
          <w:lang w:eastAsia="zh-CN"/>
        </w:rPr>
        <w:t>；</w:t>
      </w:r>
    </w:p>
    <w:p w14:paraId="48B2F2E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5.参加政府采购活动前三年内，在经营活动中没有重大违法记录</w:t>
      </w:r>
      <w:r>
        <w:rPr>
          <w:rFonts w:hint="eastAsia" w:ascii="宋体" w:hAnsi="宋体" w:eastAsia="宋体" w:cs="宋体"/>
          <w:color w:val="auto"/>
          <w:sz w:val="24"/>
          <w:szCs w:val="24"/>
          <w:lang w:eastAsia="zh-CN"/>
        </w:rPr>
        <w:t>；</w:t>
      </w:r>
    </w:p>
    <w:p w14:paraId="27E804D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法律、行政法规规定的其他条件。</w:t>
      </w:r>
    </w:p>
    <w:p w14:paraId="5822A8B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E7899F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w:t>
      </w:r>
      <w:r>
        <w:rPr>
          <w:rFonts w:hint="eastAsia" w:ascii="宋体" w:hAnsi="宋体" w:cs="宋体"/>
          <w:color w:val="auto"/>
          <w:sz w:val="24"/>
          <w:szCs w:val="24"/>
          <w:lang w:eastAsia="zh-CN"/>
        </w:rPr>
        <w:t>：</w:t>
      </w:r>
      <w:r>
        <w:rPr>
          <w:rFonts w:hint="eastAsia" w:ascii="宋体" w:hAnsi="宋体" w:eastAsia="宋体" w:cs="宋体"/>
          <w:color w:val="auto"/>
          <w:sz w:val="24"/>
          <w:szCs w:val="24"/>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r>
        <w:rPr>
          <w:rFonts w:hint="eastAsia" w:ascii="宋体" w:hAnsi="宋体" w:eastAsia="宋体" w:cs="宋体"/>
          <w:color w:val="auto"/>
          <w:sz w:val="24"/>
          <w:szCs w:val="24"/>
          <w:lang w:eastAsia="zh-CN"/>
        </w:rPr>
        <w:t>和政府采购法律法规有关</w:t>
      </w:r>
      <w:r>
        <w:rPr>
          <w:rFonts w:hint="eastAsia" w:ascii="宋体" w:hAnsi="宋体" w:eastAsia="宋体" w:cs="宋体"/>
          <w:color w:val="auto"/>
          <w:sz w:val="24"/>
          <w:szCs w:val="24"/>
          <w:lang w:val="en-US" w:eastAsia="zh-CN"/>
        </w:rPr>
        <w:t>规定</w:t>
      </w:r>
      <w:r>
        <w:rPr>
          <w:rFonts w:hint="eastAsia" w:ascii="宋体" w:hAnsi="宋体" w:eastAsia="宋体" w:cs="宋体"/>
          <w:color w:val="auto"/>
          <w:sz w:val="24"/>
          <w:szCs w:val="24"/>
        </w:rPr>
        <w:t>处理。</w:t>
      </w:r>
    </w:p>
    <w:p w14:paraId="74B48D0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4"/>
          <w:szCs w:val="24"/>
        </w:rPr>
      </w:pPr>
    </w:p>
    <w:p w14:paraId="18367F68">
      <w:pPr>
        <w:keepNext w:val="0"/>
        <w:keepLines w:val="0"/>
        <w:pageBreakBefore w:val="0"/>
        <w:widowControl w:val="0"/>
        <w:kinsoku/>
        <w:wordWrap/>
        <w:overflowPunct/>
        <w:topLinePunct w:val="0"/>
        <w:autoSpaceDE/>
        <w:autoSpaceDN/>
        <w:bidi w:val="0"/>
        <w:adjustRightInd/>
        <w:snapToGrid/>
        <w:spacing w:line="360" w:lineRule="exact"/>
        <w:ind w:firstLine="3840" w:firstLineChars="16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供应商名称(单位公章)</w:t>
      </w:r>
      <w:r>
        <w:rPr>
          <w:rFonts w:hint="eastAsia" w:ascii="宋体" w:hAnsi="宋体" w:cs="宋体"/>
          <w:color w:val="auto"/>
          <w:sz w:val="24"/>
          <w:szCs w:val="24"/>
          <w:lang w:eastAsia="zh-CN"/>
        </w:rPr>
        <w:t>：</w:t>
      </w:r>
    </w:p>
    <w:p w14:paraId="624C96FC">
      <w:pPr>
        <w:keepNext w:val="0"/>
        <w:keepLines w:val="0"/>
        <w:pageBreakBefore w:val="0"/>
        <w:widowControl w:val="0"/>
        <w:kinsoku/>
        <w:wordWrap/>
        <w:overflowPunct/>
        <w:topLinePunct w:val="0"/>
        <w:autoSpaceDE/>
        <w:autoSpaceDN/>
        <w:bidi w:val="0"/>
        <w:adjustRightInd/>
        <w:snapToGrid/>
        <w:spacing w:line="360" w:lineRule="exact"/>
        <w:ind w:firstLine="6240" w:firstLineChars="26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 xml:space="preserve">   月   </w:t>
      </w:r>
      <w:r>
        <w:rPr>
          <w:rFonts w:hint="eastAsia" w:ascii="宋体" w:hAnsi="宋体" w:eastAsia="宋体" w:cs="宋体"/>
          <w:color w:val="auto"/>
          <w:sz w:val="24"/>
          <w:szCs w:val="24"/>
        </w:rPr>
        <w:t>日</w:t>
      </w:r>
    </w:p>
    <w:p w14:paraId="42A71E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4"/>
          <w:szCs w:val="24"/>
        </w:rPr>
      </w:pPr>
    </w:p>
    <w:p w14:paraId="147FF95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注</w:t>
      </w:r>
      <w:r>
        <w:rPr>
          <w:rFonts w:hint="eastAsia" w:ascii="宋体" w:hAnsi="宋体" w:cs="宋体"/>
          <w:color w:val="auto"/>
          <w:sz w:val="24"/>
          <w:szCs w:val="24"/>
          <w:lang w:eastAsia="zh-CN"/>
        </w:rPr>
        <w:t>：</w:t>
      </w:r>
    </w:p>
    <w:p w14:paraId="6D96CA4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1.我单位(本人)专指参加采购活动的供应商(含自然人)</w:t>
      </w:r>
      <w:r>
        <w:rPr>
          <w:rFonts w:hint="eastAsia" w:ascii="宋体" w:hAnsi="宋体" w:eastAsia="宋体" w:cs="宋体"/>
          <w:color w:val="auto"/>
          <w:sz w:val="24"/>
          <w:szCs w:val="24"/>
          <w:lang w:eastAsia="zh-CN"/>
        </w:rPr>
        <w:t>；</w:t>
      </w:r>
    </w:p>
    <w:p w14:paraId="0E40EC7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资格承诺的</w:t>
      </w:r>
      <w:r>
        <w:rPr>
          <w:rFonts w:hint="eastAsia" w:ascii="宋体" w:hAnsi="宋体" w:eastAsia="宋体" w:cs="宋体"/>
          <w:color w:val="auto"/>
          <w:sz w:val="24"/>
          <w:szCs w:val="24"/>
        </w:rPr>
        <w:t>供应商</w:t>
      </w:r>
      <w:r>
        <w:rPr>
          <w:rFonts w:hint="eastAsia" w:ascii="宋体" w:hAnsi="宋体" w:eastAsia="宋体" w:cs="宋体"/>
          <w:color w:val="auto"/>
          <w:sz w:val="24"/>
          <w:szCs w:val="24"/>
          <w:lang w:eastAsia="zh-CN"/>
        </w:rPr>
        <w:t>应</w:t>
      </w:r>
      <w:r>
        <w:rPr>
          <w:rFonts w:hint="eastAsia" w:ascii="宋体" w:hAnsi="宋体" w:eastAsia="宋体" w:cs="宋体"/>
          <w:color w:val="auto"/>
          <w:sz w:val="24"/>
          <w:szCs w:val="24"/>
        </w:rPr>
        <w:t>在</w:t>
      </w:r>
      <w:r>
        <w:rPr>
          <w:rFonts w:hint="eastAsia" w:ascii="宋体" w:hAnsi="宋体" w:cs="宋体"/>
          <w:color w:val="auto"/>
          <w:sz w:val="24"/>
          <w:szCs w:val="24"/>
          <w:lang w:eastAsia="zh-CN"/>
        </w:rPr>
        <w:t>报价</w:t>
      </w:r>
      <w:r>
        <w:rPr>
          <w:rFonts w:hint="eastAsia" w:ascii="宋体" w:hAnsi="宋体" w:eastAsia="宋体" w:cs="宋体"/>
          <w:color w:val="auto"/>
          <w:sz w:val="24"/>
          <w:szCs w:val="24"/>
        </w:rPr>
        <w:t>文件中按此模板提供承诺函，否则，视为</w:t>
      </w:r>
      <w:r>
        <w:rPr>
          <w:rFonts w:hint="eastAsia" w:ascii="宋体" w:hAnsi="宋体" w:eastAsia="宋体" w:cs="宋体"/>
          <w:color w:val="auto"/>
          <w:sz w:val="24"/>
          <w:szCs w:val="24"/>
          <w:lang w:eastAsia="zh-CN"/>
        </w:rPr>
        <w:t>未按照</w:t>
      </w:r>
      <w:r>
        <w:rPr>
          <w:rFonts w:hint="eastAsia" w:ascii="宋体" w:hAnsi="宋体" w:cs="宋体"/>
          <w:color w:val="auto"/>
          <w:sz w:val="24"/>
          <w:szCs w:val="24"/>
          <w:lang w:eastAsia="zh-CN"/>
        </w:rPr>
        <w:t>竞价</w:t>
      </w:r>
      <w:r>
        <w:rPr>
          <w:rFonts w:hint="eastAsia" w:ascii="宋体" w:hAnsi="宋体" w:eastAsia="宋体" w:cs="宋体"/>
          <w:color w:val="auto"/>
          <w:sz w:val="24"/>
          <w:szCs w:val="24"/>
          <w:lang w:eastAsia="zh-CN"/>
        </w:rPr>
        <w:t>文件规定提交</w:t>
      </w:r>
      <w:r>
        <w:rPr>
          <w:rFonts w:hint="eastAsia" w:ascii="宋体" w:hAnsi="宋体" w:cs="宋体"/>
          <w:color w:val="auto"/>
          <w:sz w:val="24"/>
          <w:szCs w:val="24"/>
          <w:lang w:eastAsia="zh-CN"/>
        </w:rPr>
        <w:t>供应商</w:t>
      </w:r>
      <w:r>
        <w:rPr>
          <w:rFonts w:hint="eastAsia" w:ascii="宋体" w:hAnsi="宋体" w:eastAsia="宋体" w:cs="宋体"/>
          <w:color w:val="auto"/>
          <w:sz w:val="24"/>
          <w:szCs w:val="24"/>
          <w:lang w:eastAsia="zh-CN"/>
        </w:rPr>
        <w:t>的资格及资信文件，按资格审查不通过处理。</w:t>
      </w:r>
    </w:p>
    <w:p w14:paraId="03E480CB">
      <w:pPr>
        <w:jc w:val="center"/>
        <w:rPr>
          <w:rFonts w:hint="eastAsia" w:ascii="宋体" w:hAnsi="宋体"/>
          <w:b/>
          <w:bCs/>
          <w:color w:val="auto"/>
          <w:sz w:val="28"/>
          <w:szCs w:val="28"/>
        </w:rPr>
      </w:pPr>
    </w:p>
    <w:p w14:paraId="3EB787E6">
      <w:pPr>
        <w:pStyle w:val="6"/>
        <w:rPr>
          <w:rFonts w:hint="eastAsia" w:ascii="宋体" w:hAnsi="宋体"/>
          <w:b/>
          <w:bCs/>
          <w:color w:val="auto"/>
          <w:sz w:val="28"/>
          <w:szCs w:val="28"/>
        </w:rPr>
      </w:pPr>
    </w:p>
    <w:p w14:paraId="3E49AB87">
      <w:pPr>
        <w:spacing w:line="240" w:lineRule="auto"/>
        <w:jc w:val="center"/>
        <w:rPr>
          <w:rFonts w:hint="eastAsia" w:ascii="宋体" w:hAnsi="宋体"/>
          <w:b/>
          <w:bCs/>
          <w:color w:val="auto"/>
          <w:sz w:val="28"/>
          <w:szCs w:val="28"/>
        </w:rPr>
      </w:pPr>
    </w:p>
    <w:p w14:paraId="54331F87">
      <w:pPr>
        <w:spacing w:line="480" w:lineRule="auto"/>
        <w:jc w:val="center"/>
        <w:rPr>
          <w:rFonts w:ascii="宋体" w:hAnsi="宋体"/>
          <w:b/>
          <w:bCs/>
          <w:color w:val="auto"/>
          <w:sz w:val="28"/>
          <w:szCs w:val="28"/>
        </w:rPr>
      </w:pPr>
      <w:r>
        <w:rPr>
          <w:rFonts w:hint="eastAsia" w:ascii="宋体" w:hAnsi="宋体"/>
          <w:b/>
          <w:bCs/>
          <w:color w:val="auto"/>
          <w:sz w:val="28"/>
          <w:szCs w:val="28"/>
        </w:rPr>
        <w:t>财务状况报告</w:t>
      </w:r>
      <w:r>
        <w:rPr>
          <w:rFonts w:hint="eastAsia" w:ascii="宋体" w:hAnsi="宋体"/>
          <w:b/>
          <w:bCs/>
          <w:color w:val="auto"/>
          <w:sz w:val="28"/>
          <w:szCs w:val="28"/>
          <w:lang w:eastAsia="zh-CN"/>
        </w:rPr>
        <w:t>（若有）</w:t>
      </w:r>
    </w:p>
    <w:p w14:paraId="641C555A">
      <w:pPr>
        <w:ind w:firstLine="480" w:firstLineChars="200"/>
        <w:jc w:val="left"/>
        <w:rPr>
          <w:rFonts w:hint="eastAsia" w:cs="Times New Roman" w:asciiTheme="minorEastAsia" w:hAnsiTheme="minorEastAsia" w:eastAsiaTheme="minorEastAsia"/>
          <w:color w:val="auto"/>
          <w:kern w:val="0"/>
          <w:sz w:val="24"/>
          <w:szCs w:val="24"/>
        </w:rPr>
      </w:pPr>
      <w:r>
        <w:rPr>
          <w:rFonts w:hint="eastAsia" w:asciiTheme="minorEastAsia" w:hAnsiTheme="minorEastAsia" w:eastAsiaTheme="minorEastAsia"/>
          <w:color w:val="auto"/>
          <w:kern w:val="0"/>
          <w:sz w:val="24"/>
          <w:szCs w:val="24"/>
        </w:rPr>
        <w:t>竞价人提供的财务报告复印件（成立年限按照竞价截止时间推算）应符合下列规定：a.成立年限满1年及以上的竞价人，提供经审计的</w:t>
      </w:r>
      <w:r>
        <w:rPr>
          <w:rFonts w:hint="eastAsia" w:asciiTheme="minorEastAsia" w:hAnsiTheme="minorEastAsia" w:eastAsiaTheme="minorEastAsia"/>
          <w:color w:val="auto"/>
          <w:kern w:val="0"/>
          <w:sz w:val="24"/>
          <w:szCs w:val="24"/>
          <w:lang w:val="en-US" w:eastAsia="zh-CN"/>
        </w:rPr>
        <w:t>2025年度</w:t>
      </w:r>
      <w:r>
        <w:rPr>
          <w:rFonts w:hint="eastAsia" w:asciiTheme="minorEastAsia" w:hAnsiTheme="minorEastAsia" w:eastAsiaTheme="minorEastAsia"/>
          <w:color w:val="auto"/>
          <w:kern w:val="0"/>
          <w:sz w:val="24"/>
          <w:szCs w:val="24"/>
        </w:rPr>
        <w:t>的年度财务报告。b.成立年限满半年但不足1年的竞价人，提供该半年度中任一季度的季度财务报告或该半年度的半年度财务报告。c.无法按照以上a、b项规定提供财务报告复印件的竞价人（包括但不限于：成立年限满1年及以上的竞价人、成立年限满半年但不足1年的竞价人、成立年限不足半年的竞价人），应</w:t>
      </w:r>
      <w:r>
        <w:rPr>
          <w:rFonts w:hint="eastAsia" w:cs="Times New Roman" w:asciiTheme="minorEastAsia" w:hAnsiTheme="minorEastAsia" w:eastAsiaTheme="minorEastAsia"/>
          <w:color w:val="auto"/>
          <w:kern w:val="0"/>
          <w:sz w:val="24"/>
          <w:szCs w:val="24"/>
        </w:rPr>
        <w:t>提供资信证明</w:t>
      </w:r>
      <w:r>
        <w:rPr>
          <w:rFonts w:hint="eastAsia" w:cs="Times New Roman" w:asciiTheme="minorEastAsia" w:hAnsiTheme="minorEastAsia" w:eastAsiaTheme="minorEastAsia"/>
          <w:color w:val="auto"/>
          <w:kern w:val="0"/>
          <w:sz w:val="24"/>
          <w:szCs w:val="24"/>
          <w:lang w:eastAsia="zh-CN"/>
        </w:rPr>
        <w:t>复印件和</w:t>
      </w:r>
      <w:r>
        <w:rPr>
          <w:rFonts w:hint="eastAsia" w:cs="Times New Roman" w:asciiTheme="minorEastAsia" w:hAnsiTheme="minorEastAsia" w:eastAsiaTheme="minorEastAsia"/>
          <w:color w:val="auto"/>
          <w:kern w:val="0"/>
          <w:sz w:val="24"/>
          <w:szCs w:val="24"/>
        </w:rPr>
        <w:t>开户行许可证(基本存款账户信息)复印件。</w:t>
      </w:r>
    </w:p>
    <w:p w14:paraId="6AC8F7F9">
      <w:pPr>
        <w:jc w:val="center"/>
        <w:rPr>
          <w:rFonts w:ascii="宋体" w:hAnsi="宋体" w:cs="宋体"/>
          <w:b/>
          <w:color w:val="auto"/>
          <w:kern w:val="0"/>
          <w:sz w:val="24"/>
        </w:rPr>
      </w:pPr>
    </w:p>
    <w:p w14:paraId="4A28B6E0">
      <w:pPr>
        <w:pStyle w:val="6"/>
        <w:rPr>
          <w:rFonts w:ascii="宋体" w:hAnsi="宋体" w:cs="宋体"/>
          <w:b/>
          <w:color w:val="auto"/>
          <w:kern w:val="0"/>
          <w:sz w:val="24"/>
        </w:rPr>
      </w:pPr>
    </w:p>
    <w:p w14:paraId="4AACAD68">
      <w:pPr>
        <w:pStyle w:val="6"/>
        <w:rPr>
          <w:rFonts w:ascii="宋体" w:hAnsi="宋体" w:cs="宋体"/>
          <w:b/>
          <w:color w:val="auto"/>
          <w:kern w:val="0"/>
          <w:sz w:val="24"/>
        </w:rPr>
      </w:pPr>
    </w:p>
    <w:p w14:paraId="48567DEE">
      <w:pPr>
        <w:pStyle w:val="6"/>
        <w:rPr>
          <w:rFonts w:ascii="宋体" w:hAnsi="宋体" w:cs="宋体"/>
          <w:b/>
          <w:color w:val="auto"/>
          <w:kern w:val="0"/>
          <w:sz w:val="24"/>
        </w:rPr>
      </w:pPr>
    </w:p>
    <w:p w14:paraId="57D130A5">
      <w:pPr>
        <w:pStyle w:val="6"/>
        <w:rPr>
          <w:rFonts w:ascii="宋体" w:hAnsi="宋体" w:cs="宋体"/>
          <w:b/>
          <w:color w:val="auto"/>
          <w:kern w:val="0"/>
          <w:sz w:val="24"/>
        </w:rPr>
      </w:pPr>
    </w:p>
    <w:p w14:paraId="79D614CE">
      <w:pPr>
        <w:jc w:val="center"/>
        <w:rPr>
          <w:rFonts w:ascii="宋体" w:hAnsi="宋体"/>
          <w:b/>
          <w:bCs/>
          <w:color w:val="auto"/>
          <w:sz w:val="28"/>
          <w:szCs w:val="28"/>
        </w:rPr>
      </w:pPr>
      <w:r>
        <w:rPr>
          <w:rFonts w:hint="eastAsia" w:ascii="宋体" w:hAnsi="宋体"/>
          <w:b/>
          <w:bCs/>
          <w:color w:val="auto"/>
          <w:sz w:val="28"/>
          <w:szCs w:val="28"/>
        </w:rPr>
        <w:t>依法缴纳税收凭据</w:t>
      </w:r>
      <w:r>
        <w:rPr>
          <w:rFonts w:hint="eastAsia" w:ascii="宋体" w:hAnsi="宋体"/>
          <w:b/>
          <w:bCs/>
          <w:color w:val="auto"/>
          <w:sz w:val="28"/>
          <w:szCs w:val="28"/>
          <w:lang w:eastAsia="zh-CN"/>
        </w:rPr>
        <w:t>（若有）</w:t>
      </w:r>
    </w:p>
    <w:p w14:paraId="24F2C769">
      <w:pPr>
        <w:ind w:firstLine="422" w:firstLineChars="200"/>
        <w:rPr>
          <w:b/>
          <w:color w:val="auto"/>
        </w:rPr>
      </w:pPr>
    </w:p>
    <w:p w14:paraId="3DE76FE2">
      <w:pPr>
        <w:ind w:firstLine="480" w:firstLineChars="200"/>
        <w:rPr>
          <w:rFonts w:ascii="宋体" w:hAnsi="宋体"/>
          <w:color w:val="auto"/>
          <w:sz w:val="24"/>
          <w:szCs w:val="24"/>
        </w:rPr>
      </w:pPr>
      <w:r>
        <w:rPr>
          <w:rFonts w:hint="eastAsia" w:asciiTheme="minorEastAsia" w:hAnsiTheme="minorEastAsia" w:eastAsiaTheme="minorEastAsia"/>
          <w:color w:val="auto"/>
          <w:kern w:val="0"/>
          <w:sz w:val="24"/>
          <w:szCs w:val="24"/>
        </w:rPr>
        <w:t>竞价人提供的税收缴纳凭据复印件应符合下列规定：a.竞价截止时间前已依法缴纳税收的竞价人，提供竞价截止时间前六个月中任一月份的税收缴纳凭据复印件。b.竞价截止时间的当月成立的竞价人，视同满足本项资格条件要求。c.若为依法免税范围的竞价人，提供依法免税证明材料的，视同满足本项资格条件要求。</w:t>
      </w:r>
    </w:p>
    <w:p w14:paraId="43F9A688">
      <w:pPr>
        <w:jc w:val="center"/>
        <w:rPr>
          <w:rFonts w:ascii="宋体" w:hAnsi="宋体" w:cs="宋体"/>
          <w:b/>
          <w:color w:val="auto"/>
          <w:kern w:val="0"/>
          <w:sz w:val="24"/>
        </w:rPr>
      </w:pPr>
    </w:p>
    <w:p w14:paraId="6CB373B0">
      <w:pPr>
        <w:pStyle w:val="6"/>
        <w:rPr>
          <w:rFonts w:ascii="宋体" w:hAnsi="宋体" w:cs="宋体"/>
          <w:b/>
          <w:color w:val="auto"/>
          <w:kern w:val="0"/>
          <w:sz w:val="24"/>
        </w:rPr>
      </w:pPr>
    </w:p>
    <w:p w14:paraId="79F88E62">
      <w:pPr>
        <w:pStyle w:val="6"/>
        <w:rPr>
          <w:rFonts w:ascii="宋体" w:hAnsi="宋体" w:cs="宋体"/>
          <w:b/>
          <w:color w:val="auto"/>
          <w:kern w:val="0"/>
          <w:sz w:val="24"/>
        </w:rPr>
      </w:pPr>
    </w:p>
    <w:p w14:paraId="26F4F7CD">
      <w:pPr>
        <w:pStyle w:val="6"/>
        <w:rPr>
          <w:rFonts w:ascii="宋体" w:hAnsi="宋体" w:cs="宋体"/>
          <w:b/>
          <w:color w:val="auto"/>
          <w:kern w:val="0"/>
          <w:sz w:val="24"/>
        </w:rPr>
      </w:pPr>
    </w:p>
    <w:p w14:paraId="54F8A972">
      <w:pPr>
        <w:pStyle w:val="6"/>
        <w:rPr>
          <w:rFonts w:ascii="宋体" w:hAnsi="宋体" w:cs="宋体"/>
          <w:b/>
          <w:color w:val="auto"/>
          <w:kern w:val="0"/>
          <w:sz w:val="24"/>
        </w:rPr>
      </w:pPr>
    </w:p>
    <w:p w14:paraId="4D0198A1">
      <w:pPr>
        <w:pStyle w:val="6"/>
        <w:rPr>
          <w:rFonts w:ascii="宋体" w:hAnsi="宋体" w:cs="宋体"/>
          <w:b/>
          <w:color w:val="auto"/>
          <w:kern w:val="0"/>
          <w:sz w:val="24"/>
        </w:rPr>
      </w:pPr>
    </w:p>
    <w:p w14:paraId="656DD776">
      <w:pPr>
        <w:jc w:val="center"/>
        <w:rPr>
          <w:rFonts w:ascii="宋体" w:hAnsi="宋体"/>
          <w:b/>
          <w:bCs/>
          <w:color w:val="auto"/>
          <w:sz w:val="28"/>
          <w:szCs w:val="28"/>
        </w:rPr>
      </w:pPr>
      <w:r>
        <w:rPr>
          <w:rFonts w:hint="eastAsia" w:ascii="宋体" w:hAnsi="宋体"/>
          <w:b/>
          <w:bCs/>
          <w:color w:val="auto"/>
          <w:sz w:val="28"/>
          <w:szCs w:val="28"/>
        </w:rPr>
        <w:t>依法缴纳社会保障资金凭据</w:t>
      </w:r>
      <w:r>
        <w:rPr>
          <w:rFonts w:hint="eastAsia" w:ascii="宋体" w:hAnsi="宋体"/>
          <w:b/>
          <w:bCs/>
          <w:color w:val="auto"/>
          <w:sz w:val="28"/>
          <w:szCs w:val="28"/>
          <w:lang w:eastAsia="zh-CN"/>
        </w:rPr>
        <w:t>（若有）</w:t>
      </w:r>
    </w:p>
    <w:p w14:paraId="3C04F97F">
      <w:pPr>
        <w:jc w:val="left"/>
        <w:rPr>
          <w:b/>
          <w:color w:val="auto"/>
        </w:rPr>
      </w:pPr>
      <w:r>
        <w:rPr>
          <w:rFonts w:hint="eastAsia"/>
          <w:b/>
          <w:color w:val="auto"/>
        </w:rPr>
        <w:t xml:space="preserve">    </w:t>
      </w:r>
    </w:p>
    <w:p w14:paraId="5B224055">
      <w:pPr>
        <w:ind w:firstLine="470" w:firstLineChars="196"/>
        <w:jc w:val="left"/>
        <w:rPr>
          <w:rFonts w:ascii="宋体" w:hAnsi="宋体"/>
          <w:color w:val="auto"/>
        </w:rPr>
      </w:pPr>
      <w:r>
        <w:rPr>
          <w:rFonts w:hint="eastAsia" w:ascii="宋体" w:hAnsi="宋体" w:eastAsia="宋体" w:cs="宋体"/>
          <w:color w:val="auto"/>
          <w:kern w:val="0"/>
          <w:sz w:val="24"/>
          <w:szCs w:val="24"/>
        </w:rPr>
        <w:t>竞价人提供的社会保障资金缴纳凭据复印件应符合下列规定：a.竞价截止时间前已依法缴纳社会保障资金的竞价人，提供竞价截止时间前六个月中任一月份的社会保障资金缴纳凭据复印件。b.竞价截止时间的当月成立的竞价人，视同满足本项资格条件要求。c.若为依法不需要缴纳或暂缓缴纳社会保障资金的竞价人，提供依法不需要缴纳或暂缓缴纳社会保障资金证明材料的，视同满足本项资格条件要求。</w:t>
      </w:r>
    </w:p>
    <w:p w14:paraId="3AF798F1">
      <w:pPr>
        <w:jc w:val="center"/>
        <w:rPr>
          <w:rFonts w:ascii="宋体" w:hAnsi="宋体" w:cs="宋体"/>
          <w:b/>
          <w:color w:val="auto"/>
          <w:kern w:val="0"/>
          <w:sz w:val="24"/>
        </w:rPr>
      </w:pPr>
      <w:r>
        <w:rPr>
          <w:rFonts w:hint="eastAsia" w:ascii="宋体" w:hAnsi="宋体" w:cs="宋体"/>
          <w:b/>
          <w:color w:val="auto"/>
          <w:kern w:val="0"/>
          <w:sz w:val="24"/>
        </w:rPr>
        <w:br w:type="page"/>
      </w:r>
    </w:p>
    <w:p w14:paraId="5EC02B04">
      <w:pPr>
        <w:jc w:val="center"/>
        <w:rPr>
          <w:rFonts w:hint="eastAsia" w:ascii="宋体" w:hAnsi="宋体"/>
          <w:b/>
          <w:bCs/>
          <w:color w:val="auto"/>
          <w:sz w:val="28"/>
          <w:szCs w:val="28"/>
        </w:rPr>
      </w:pPr>
    </w:p>
    <w:p w14:paraId="3F8C7E2D">
      <w:pPr>
        <w:jc w:val="center"/>
        <w:rPr>
          <w:rFonts w:hint="eastAsia" w:ascii="宋体" w:hAnsi="宋体" w:eastAsia="宋体"/>
          <w:b/>
          <w:bCs/>
          <w:color w:val="auto"/>
          <w:sz w:val="28"/>
          <w:szCs w:val="28"/>
          <w:lang w:eastAsia="zh-CN"/>
        </w:rPr>
      </w:pPr>
      <w:r>
        <w:rPr>
          <w:rFonts w:hint="eastAsia" w:ascii="宋体" w:hAnsi="宋体"/>
          <w:b/>
          <w:bCs/>
          <w:color w:val="auto"/>
          <w:sz w:val="28"/>
          <w:szCs w:val="28"/>
        </w:rPr>
        <w:t>参加采购活动前三年内在经营活动中没有重大违法记录书面声明</w:t>
      </w:r>
      <w:r>
        <w:rPr>
          <w:rFonts w:hint="eastAsia" w:ascii="宋体" w:hAnsi="宋体"/>
          <w:b/>
          <w:bCs/>
          <w:color w:val="auto"/>
          <w:sz w:val="28"/>
          <w:szCs w:val="28"/>
          <w:lang w:eastAsia="zh-CN"/>
        </w:rPr>
        <w:t>（若有）</w:t>
      </w:r>
    </w:p>
    <w:p w14:paraId="0929E79A">
      <w:pPr>
        <w:pStyle w:val="18"/>
        <w:widowControl/>
        <w:spacing w:before="0" w:beforeAutospacing="0" w:after="0" w:afterAutospacing="0" w:line="480" w:lineRule="auto"/>
        <w:rPr>
          <w:rFonts w:hint="eastAsia" w:ascii="宋体" w:hAnsi="宋体" w:cs="宋体"/>
          <w:color w:val="auto"/>
          <w:sz w:val="28"/>
          <w:szCs w:val="28"/>
        </w:rPr>
      </w:pPr>
    </w:p>
    <w:p w14:paraId="4C360E2D">
      <w:pPr>
        <w:pStyle w:val="18"/>
        <w:widowControl/>
        <w:spacing w:before="0" w:beforeAutospacing="0" w:after="0" w:afterAutospacing="0" w:line="480" w:lineRule="auto"/>
        <w:rPr>
          <w:rFonts w:ascii="宋体" w:hAnsi="宋体"/>
          <w:color w:val="auto"/>
          <w:sz w:val="28"/>
          <w:szCs w:val="28"/>
        </w:rPr>
      </w:pPr>
      <w:r>
        <w:rPr>
          <w:rFonts w:hint="eastAsia" w:ascii="宋体" w:hAnsi="宋体" w:cs="宋体"/>
          <w:color w:val="auto"/>
          <w:sz w:val="28"/>
          <w:szCs w:val="28"/>
        </w:rPr>
        <w:t>致：福建农林大学、福建立勤项目管理有限公司</w:t>
      </w:r>
    </w:p>
    <w:p w14:paraId="1AD7E582">
      <w:pPr>
        <w:pStyle w:val="18"/>
        <w:widowControl/>
        <w:spacing w:before="0" w:beforeAutospacing="0" w:after="0" w:afterAutospacing="0" w:line="480" w:lineRule="auto"/>
        <w:ind w:firstLine="560" w:firstLineChars="200"/>
        <w:rPr>
          <w:rFonts w:hint="eastAsia" w:ascii="宋体" w:hAnsi="宋体" w:cs="宋体"/>
          <w:color w:val="auto"/>
          <w:sz w:val="28"/>
          <w:szCs w:val="28"/>
        </w:rPr>
      </w:pPr>
      <w:r>
        <w:rPr>
          <w:rFonts w:hint="eastAsia" w:ascii="宋体" w:hAnsi="宋体" w:cs="宋体"/>
          <w:color w:val="auto"/>
          <w:sz w:val="28"/>
          <w:szCs w:val="28"/>
        </w:rPr>
        <w:t>参加采购活动前三年内，我方在经营活动中没有重大违法记录，也无行贿犯罪记录，否则产生不利后果由我方承担责任。</w:t>
      </w:r>
    </w:p>
    <w:p w14:paraId="1C7C685C">
      <w:pPr>
        <w:pStyle w:val="18"/>
        <w:widowControl/>
        <w:spacing w:before="0" w:beforeAutospacing="0" w:after="0" w:afterAutospacing="0" w:line="480" w:lineRule="auto"/>
        <w:ind w:firstLine="560" w:firstLineChars="200"/>
        <w:rPr>
          <w:rFonts w:ascii="宋体" w:hAnsi="宋体" w:cs="宋体"/>
          <w:color w:val="auto"/>
          <w:sz w:val="28"/>
          <w:szCs w:val="28"/>
        </w:rPr>
      </w:pPr>
      <w:r>
        <w:rPr>
          <w:rFonts w:hint="eastAsia" w:ascii="宋体" w:hAnsi="宋体" w:cs="宋体"/>
          <w:color w:val="auto"/>
          <w:sz w:val="28"/>
          <w:szCs w:val="28"/>
        </w:rPr>
        <w:t>特此声明。</w:t>
      </w:r>
    </w:p>
    <w:p w14:paraId="18170821">
      <w:pPr>
        <w:pStyle w:val="18"/>
        <w:widowControl/>
        <w:spacing w:before="0" w:beforeAutospacing="0" w:after="0" w:afterAutospacing="0" w:line="360" w:lineRule="auto"/>
        <w:ind w:firstLine="420"/>
        <w:rPr>
          <w:rFonts w:ascii="宋体" w:hAnsi="宋体" w:cs="宋体"/>
          <w:color w:val="auto"/>
          <w:szCs w:val="24"/>
        </w:rPr>
      </w:pPr>
    </w:p>
    <w:p w14:paraId="2A390E66">
      <w:pPr>
        <w:pStyle w:val="18"/>
        <w:widowControl/>
        <w:ind w:firstLine="420"/>
        <w:rPr>
          <w:rFonts w:ascii="宋体" w:hAnsi="宋体"/>
          <w:color w:val="auto"/>
          <w:szCs w:val="24"/>
        </w:rPr>
      </w:pPr>
    </w:p>
    <w:p w14:paraId="1659946B">
      <w:pPr>
        <w:spacing w:line="460" w:lineRule="exact"/>
        <w:rPr>
          <w:rFonts w:ascii="宋体" w:hAnsi="宋体" w:cs="宋体"/>
          <w:color w:val="auto"/>
          <w:kern w:val="0"/>
          <w:sz w:val="24"/>
        </w:rPr>
      </w:pPr>
      <w:r>
        <w:rPr>
          <w:rFonts w:hint="eastAsia" w:ascii="宋体" w:hAnsi="宋体" w:cs="宋体"/>
          <w:color w:val="auto"/>
          <w:kern w:val="0"/>
          <w:sz w:val="24"/>
        </w:rPr>
        <w:t>竞价人名称：</w:t>
      </w:r>
      <w:r>
        <w:rPr>
          <w:rFonts w:hint="eastAsia" w:ascii="宋体" w:hAnsi="宋体" w:cs="宋体"/>
          <w:color w:val="auto"/>
          <w:kern w:val="0"/>
          <w:sz w:val="24"/>
          <w:u w:val="single"/>
        </w:rPr>
        <w:t>（全称并加公章）</w:t>
      </w:r>
    </w:p>
    <w:p w14:paraId="34F73575">
      <w:pPr>
        <w:spacing w:line="460" w:lineRule="exact"/>
        <w:rPr>
          <w:rFonts w:ascii="宋体" w:hAnsi="宋体" w:cs="宋体"/>
          <w:color w:val="auto"/>
          <w:kern w:val="0"/>
          <w:sz w:val="24"/>
        </w:rPr>
      </w:pPr>
    </w:p>
    <w:p w14:paraId="188A68DA">
      <w:pPr>
        <w:spacing w:line="460" w:lineRule="exact"/>
        <w:rPr>
          <w:rFonts w:ascii="宋体" w:hAnsi="宋体" w:cs="宋体"/>
          <w:color w:val="auto"/>
          <w:kern w:val="0"/>
          <w:sz w:val="24"/>
        </w:rPr>
      </w:pPr>
      <w:r>
        <w:rPr>
          <w:rFonts w:hint="eastAsia" w:ascii="宋体" w:hAnsi="宋体" w:cs="宋体"/>
          <w:color w:val="auto"/>
          <w:kern w:val="0"/>
          <w:sz w:val="24"/>
        </w:rPr>
        <w:t>竞价人法定代表人（或授权代表）签字：</w:t>
      </w:r>
      <w:r>
        <w:rPr>
          <w:rFonts w:hint="eastAsia" w:ascii="宋体" w:hAnsi="宋体" w:cs="宋体"/>
          <w:color w:val="auto"/>
          <w:kern w:val="0"/>
          <w:sz w:val="24"/>
          <w:u w:val="single"/>
        </w:rPr>
        <w:t xml:space="preserve">            </w:t>
      </w:r>
    </w:p>
    <w:p w14:paraId="51E0DAFA">
      <w:pPr>
        <w:widowControl/>
        <w:spacing w:line="360" w:lineRule="auto"/>
        <w:jc w:val="left"/>
        <w:rPr>
          <w:rFonts w:ascii="宋体" w:hAnsi="宋体" w:cs="宋体"/>
          <w:color w:val="auto"/>
          <w:kern w:val="0"/>
          <w:sz w:val="24"/>
        </w:rPr>
      </w:pPr>
    </w:p>
    <w:p w14:paraId="71247B33">
      <w:pPr>
        <w:widowControl/>
        <w:spacing w:line="360" w:lineRule="auto"/>
        <w:jc w:val="left"/>
        <w:rPr>
          <w:rFonts w:ascii="宋体" w:hAnsi="宋体" w:cs="宋体"/>
          <w:color w:val="auto"/>
          <w:kern w:val="0"/>
          <w:sz w:val="24"/>
          <w:u w:val="single"/>
        </w:rPr>
      </w:pPr>
      <w:r>
        <w:rPr>
          <w:rFonts w:hint="eastAsia" w:ascii="宋体" w:hAnsi="宋体" w:cs="宋体"/>
          <w:color w:val="auto"/>
          <w:kern w:val="0"/>
          <w:sz w:val="24"/>
        </w:rPr>
        <w:t>日期：</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u w:val="single"/>
        </w:rPr>
        <w:t xml:space="preserve">  </w:t>
      </w:r>
      <w:r>
        <w:rPr>
          <w:rFonts w:hint="eastAsia" w:ascii="宋体" w:hAnsi="宋体" w:cs="宋体"/>
          <w:color w:val="auto"/>
          <w:kern w:val="0"/>
          <w:sz w:val="24"/>
        </w:rPr>
        <w:t>年</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u w:val="single"/>
        </w:rPr>
        <w:t xml:space="preserve">  </w:t>
      </w:r>
      <w:r>
        <w:rPr>
          <w:rFonts w:hint="eastAsia" w:ascii="宋体" w:hAnsi="宋体" w:cs="宋体"/>
          <w:color w:val="auto"/>
          <w:kern w:val="0"/>
          <w:sz w:val="24"/>
        </w:rPr>
        <w:t>月</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u w:val="single"/>
        </w:rPr>
        <w:t xml:space="preserve">  </w:t>
      </w:r>
      <w:r>
        <w:rPr>
          <w:rFonts w:hint="eastAsia" w:ascii="宋体" w:hAnsi="宋体" w:cs="宋体"/>
          <w:color w:val="auto"/>
          <w:kern w:val="0"/>
          <w:sz w:val="24"/>
        </w:rPr>
        <w:t>日</w:t>
      </w:r>
    </w:p>
    <w:p w14:paraId="36FAADEC">
      <w:pPr>
        <w:spacing w:line="440" w:lineRule="exact"/>
        <w:rPr>
          <w:rFonts w:ascii="宋体" w:hAnsi="宋体" w:cs="宋体"/>
          <w:b/>
          <w:color w:val="auto"/>
          <w:kern w:val="0"/>
          <w:sz w:val="24"/>
        </w:rPr>
      </w:pPr>
    </w:p>
    <w:p w14:paraId="0D46D7CD">
      <w:pPr>
        <w:jc w:val="center"/>
        <w:rPr>
          <w:rFonts w:hint="eastAsia" w:ascii="宋体" w:hAnsi="宋体"/>
          <w:b/>
          <w:bCs/>
          <w:color w:val="auto"/>
          <w:sz w:val="28"/>
          <w:szCs w:val="28"/>
        </w:rPr>
      </w:pPr>
      <w:r>
        <w:rPr>
          <w:rFonts w:ascii="宋体" w:hAnsi="宋体" w:cs="宋体"/>
          <w:b/>
          <w:color w:val="auto"/>
          <w:kern w:val="0"/>
          <w:sz w:val="24"/>
        </w:rPr>
        <w:br w:type="page"/>
      </w:r>
    </w:p>
    <w:p w14:paraId="3F36FAE1">
      <w:pPr>
        <w:jc w:val="center"/>
        <w:rPr>
          <w:rFonts w:hint="eastAsia" w:ascii="宋体" w:hAnsi="宋体"/>
          <w:b/>
          <w:bCs/>
          <w:color w:val="auto"/>
          <w:sz w:val="28"/>
          <w:szCs w:val="28"/>
        </w:rPr>
      </w:pPr>
    </w:p>
    <w:p w14:paraId="291E5C65">
      <w:pPr>
        <w:jc w:val="center"/>
        <w:rPr>
          <w:rFonts w:hint="eastAsia" w:ascii="宋体" w:hAnsi="宋体" w:eastAsia="宋体"/>
          <w:b/>
          <w:bCs/>
          <w:color w:val="auto"/>
          <w:sz w:val="28"/>
          <w:szCs w:val="28"/>
          <w:lang w:eastAsia="zh-CN"/>
        </w:rPr>
      </w:pPr>
      <w:r>
        <w:rPr>
          <w:rFonts w:hint="eastAsia" w:ascii="宋体" w:hAnsi="宋体"/>
          <w:b/>
          <w:bCs/>
          <w:color w:val="auto"/>
          <w:sz w:val="28"/>
          <w:szCs w:val="28"/>
        </w:rPr>
        <w:t>具备履行合同所必需的设备和专业技术能力的书面声明</w:t>
      </w:r>
      <w:r>
        <w:rPr>
          <w:rFonts w:hint="eastAsia" w:ascii="宋体" w:hAnsi="宋体"/>
          <w:b/>
          <w:bCs/>
          <w:color w:val="auto"/>
          <w:sz w:val="28"/>
          <w:szCs w:val="28"/>
          <w:lang w:eastAsia="zh-CN"/>
        </w:rPr>
        <w:t>（若有）</w:t>
      </w:r>
    </w:p>
    <w:p w14:paraId="0E52EE43">
      <w:pPr>
        <w:pStyle w:val="18"/>
        <w:widowControl/>
        <w:spacing w:before="0" w:beforeAutospacing="0" w:after="150" w:afterAutospacing="0" w:line="480" w:lineRule="auto"/>
        <w:rPr>
          <w:rFonts w:hint="eastAsia" w:ascii="宋体" w:hAnsi="宋体" w:cs="宋体"/>
          <w:color w:val="auto"/>
          <w:sz w:val="28"/>
          <w:szCs w:val="28"/>
        </w:rPr>
      </w:pPr>
    </w:p>
    <w:p w14:paraId="4938F637">
      <w:pPr>
        <w:pStyle w:val="18"/>
        <w:widowControl/>
        <w:spacing w:before="0" w:beforeAutospacing="0" w:after="150" w:afterAutospacing="0" w:line="480" w:lineRule="auto"/>
        <w:rPr>
          <w:rFonts w:ascii="宋体" w:hAnsi="宋体"/>
          <w:color w:val="auto"/>
          <w:sz w:val="28"/>
          <w:szCs w:val="28"/>
        </w:rPr>
      </w:pPr>
      <w:r>
        <w:rPr>
          <w:rFonts w:hint="eastAsia" w:ascii="宋体" w:hAnsi="宋体" w:cs="宋体"/>
          <w:color w:val="auto"/>
          <w:sz w:val="28"/>
          <w:szCs w:val="28"/>
        </w:rPr>
        <w:t>致：福建农林大学、福建立勤项目管理有限公司       </w:t>
      </w:r>
    </w:p>
    <w:p w14:paraId="5521E856">
      <w:pPr>
        <w:pStyle w:val="18"/>
        <w:widowControl/>
        <w:spacing w:before="0" w:beforeAutospacing="0" w:after="150" w:afterAutospacing="0" w:line="480" w:lineRule="auto"/>
        <w:ind w:firstLine="560" w:firstLineChars="200"/>
        <w:rPr>
          <w:rFonts w:ascii="宋体" w:hAnsi="宋体"/>
          <w:color w:val="auto"/>
          <w:sz w:val="28"/>
          <w:szCs w:val="28"/>
        </w:rPr>
      </w:pPr>
      <w:r>
        <w:rPr>
          <w:rFonts w:hint="eastAsia" w:ascii="宋体" w:hAnsi="宋体" w:cs="宋体"/>
          <w:color w:val="auto"/>
          <w:sz w:val="28"/>
          <w:szCs w:val="28"/>
        </w:rPr>
        <w:t>我方具备履行合同所必需的设备和专业技术能力，否则产生不利后果由我方承担责任。</w:t>
      </w:r>
    </w:p>
    <w:p w14:paraId="4388DF5C">
      <w:pPr>
        <w:pStyle w:val="18"/>
        <w:widowControl/>
        <w:spacing w:before="0" w:beforeAutospacing="0" w:after="150" w:afterAutospacing="0" w:line="480" w:lineRule="auto"/>
        <w:ind w:firstLine="560" w:firstLineChars="200"/>
        <w:rPr>
          <w:rFonts w:ascii="宋体" w:hAnsi="宋体" w:cs="宋体"/>
          <w:color w:val="auto"/>
          <w:sz w:val="28"/>
          <w:szCs w:val="28"/>
        </w:rPr>
      </w:pPr>
      <w:r>
        <w:rPr>
          <w:rFonts w:hint="eastAsia" w:ascii="宋体" w:hAnsi="宋体" w:cs="宋体"/>
          <w:color w:val="auto"/>
          <w:sz w:val="28"/>
          <w:szCs w:val="28"/>
        </w:rPr>
        <w:t>特此声明。</w:t>
      </w:r>
    </w:p>
    <w:p w14:paraId="4427EFF2">
      <w:pPr>
        <w:pStyle w:val="18"/>
        <w:widowControl/>
        <w:spacing w:before="0" w:beforeAutospacing="0" w:after="150" w:afterAutospacing="0"/>
        <w:ind w:firstLine="420"/>
        <w:rPr>
          <w:rFonts w:ascii="宋体" w:hAnsi="宋体"/>
          <w:color w:val="auto"/>
          <w:szCs w:val="24"/>
        </w:rPr>
      </w:pPr>
    </w:p>
    <w:p w14:paraId="478B2AEE">
      <w:pPr>
        <w:spacing w:line="460" w:lineRule="exact"/>
        <w:rPr>
          <w:rFonts w:ascii="宋体" w:hAnsi="宋体" w:cs="宋体"/>
          <w:color w:val="auto"/>
          <w:kern w:val="0"/>
          <w:sz w:val="24"/>
          <w:szCs w:val="24"/>
        </w:rPr>
      </w:pPr>
    </w:p>
    <w:p w14:paraId="77E74A04">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竞价人名称：</w:t>
      </w:r>
      <w:r>
        <w:rPr>
          <w:rFonts w:hint="eastAsia" w:ascii="宋体" w:hAnsi="宋体" w:cs="宋体"/>
          <w:color w:val="auto"/>
          <w:kern w:val="0"/>
          <w:sz w:val="24"/>
          <w:szCs w:val="24"/>
          <w:u w:val="single"/>
        </w:rPr>
        <w:t>（全称并加公章）</w:t>
      </w:r>
    </w:p>
    <w:p w14:paraId="5FE49EFA">
      <w:pPr>
        <w:spacing w:line="460" w:lineRule="exact"/>
        <w:rPr>
          <w:rFonts w:ascii="宋体" w:hAnsi="宋体" w:cs="宋体"/>
          <w:color w:val="auto"/>
          <w:kern w:val="0"/>
          <w:sz w:val="24"/>
          <w:szCs w:val="24"/>
        </w:rPr>
      </w:pPr>
    </w:p>
    <w:p w14:paraId="4DF2E15B">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竞价人法定代表人（或授权代表）签字：</w:t>
      </w:r>
      <w:r>
        <w:rPr>
          <w:rFonts w:hint="eastAsia" w:ascii="宋体" w:hAnsi="宋体" w:cs="宋体"/>
          <w:color w:val="auto"/>
          <w:kern w:val="0"/>
          <w:sz w:val="24"/>
          <w:szCs w:val="24"/>
          <w:u w:val="single"/>
        </w:rPr>
        <w:t xml:space="preserve">            </w:t>
      </w:r>
    </w:p>
    <w:p w14:paraId="34B8A4FC">
      <w:pPr>
        <w:widowControl/>
        <w:spacing w:line="360" w:lineRule="auto"/>
        <w:jc w:val="left"/>
        <w:rPr>
          <w:rFonts w:ascii="宋体" w:hAnsi="宋体" w:cs="宋体"/>
          <w:color w:val="auto"/>
          <w:kern w:val="0"/>
          <w:sz w:val="24"/>
          <w:szCs w:val="24"/>
        </w:rPr>
      </w:pPr>
    </w:p>
    <w:p w14:paraId="5E45B2DD">
      <w:pPr>
        <w:widowControl/>
        <w:spacing w:line="360" w:lineRule="auto"/>
        <w:jc w:val="left"/>
        <w:rPr>
          <w:rFonts w:ascii="宋体" w:hAnsi="宋体" w:cs="宋体"/>
          <w:color w:val="auto"/>
          <w:kern w:val="0"/>
          <w:sz w:val="24"/>
          <w:szCs w:val="24"/>
          <w:u w:val="single"/>
        </w:rPr>
      </w:pPr>
      <w:r>
        <w:rPr>
          <w:rFonts w:hint="eastAsia" w:ascii="宋体" w:hAnsi="宋体" w:cs="宋体"/>
          <w:color w:val="auto"/>
          <w:kern w:val="0"/>
          <w:sz w:val="24"/>
          <w:szCs w:val="24"/>
        </w:rPr>
        <w:t>日期：</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月</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日</w:t>
      </w:r>
    </w:p>
    <w:p w14:paraId="17CC0F22">
      <w:pPr>
        <w:spacing w:line="440" w:lineRule="exact"/>
        <w:rPr>
          <w:rFonts w:ascii="宋体" w:hAnsi="宋体" w:cs="宋体"/>
          <w:b/>
          <w:color w:val="auto"/>
          <w:kern w:val="0"/>
          <w:sz w:val="24"/>
        </w:rPr>
      </w:pPr>
    </w:p>
    <w:p w14:paraId="4BFA06CF">
      <w:pPr>
        <w:spacing w:line="440" w:lineRule="exact"/>
        <w:rPr>
          <w:rFonts w:ascii="宋体" w:hAnsi="宋体" w:cs="宋体"/>
          <w:b/>
          <w:color w:val="auto"/>
          <w:kern w:val="0"/>
          <w:sz w:val="24"/>
        </w:rPr>
      </w:pPr>
    </w:p>
    <w:p w14:paraId="14BBB805">
      <w:pPr>
        <w:spacing w:line="440" w:lineRule="exact"/>
        <w:rPr>
          <w:rFonts w:ascii="宋体" w:hAnsi="宋体" w:cs="宋体"/>
          <w:b/>
          <w:color w:val="auto"/>
          <w:kern w:val="0"/>
          <w:sz w:val="24"/>
        </w:rPr>
      </w:pPr>
    </w:p>
    <w:p w14:paraId="5F962E5A">
      <w:pPr>
        <w:spacing w:line="440" w:lineRule="exact"/>
        <w:rPr>
          <w:rFonts w:ascii="宋体" w:hAnsi="宋体" w:cs="宋体"/>
          <w:b/>
          <w:color w:val="auto"/>
          <w:kern w:val="0"/>
          <w:sz w:val="24"/>
        </w:rPr>
      </w:pPr>
    </w:p>
    <w:p w14:paraId="614C6FC9">
      <w:pPr>
        <w:spacing w:line="440" w:lineRule="exact"/>
        <w:rPr>
          <w:rFonts w:ascii="宋体" w:hAnsi="宋体" w:cs="宋体"/>
          <w:b/>
          <w:color w:val="auto"/>
          <w:kern w:val="0"/>
          <w:sz w:val="24"/>
        </w:rPr>
      </w:pPr>
    </w:p>
    <w:p w14:paraId="1B624235">
      <w:pPr>
        <w:spacing w:line="440" w:lineRule="exact"/>
        <w:rPr>
          <w:rFonts w:ascii="宋体" w:hAnsi="宋体" w:cs="宋体"/>
          <w:b/>
          <w:color w:val="auto"/>
          <w:kern w:val="0"/>
          <w:sz w:val="24"/>
        </w:rPr>
      </w:pPr>
    </w:p>
    <w:p w14:paraId="15BD91E2">
      <w:pPr>
        <w:spacing w:line="440" w:lineRule="exact"/>
        <w:rPr>
          <w:rFonts w:ascii="宋体" w:hAnsi="宋体" w:cs="宋体"/>
          <w:b/>
          <w:color w:val="auto"/>
          <w:kern w:val="0"/>
          <w:sz w:val="24"/>
        </w:rPr>
      </w:pPr>
    </w:p>
    <w:p w14:paraId="20D4C479">
      <w:pPr>
        <w:spacing w:line="440" w:lineRule="exact"/>
        <w:rPr>
          <w:rFonts w:ascii="宋体" w:hAnsi="宋体" w:cs="宋体"/>
          <w:b/>
          <w:color w:val="auto"/>
          <w:kern w:val="0"/>
          <w:sz w:val="24"/>
        </w:rPr>
      </w:pPr>
    </w:p>
    <w:p w14:paraId="61A4A5E9">
      <w:pPr>
        <w:spacing w:line="440" w:lineRule="exact"/>
        <w:rPr>
          <w:rFonts w:ascii="宋体" w:hAnsi="宋体" w:cs="宋体"/>
          <w:b/>
          <w:color w:val="auto"/>
          <w:kern w:val="0"/>
          <w:sz w:val="24"/>
        </w:rPr>
      </w:pPr>
    </w:p>
    <w:p w14:paraId="2DD198D5">
      <w:pPr>
        <w:spacing w:line="440" w:lineRule="exact"/>
        <w:rPr>
          <w:rFonts w:ascii="宋体" w:hAnsi="宋体" w:cs="宋体"/>
          <w:b/>
          <w:color w:val="auto"/>
          <w:kern w:val="0"/>
          <w:sz w:val="24"/>
        </w:rPr>
      </w:pPr>
    </w:p>
    <w:p w14:paraId="1B53C5D0">
      <w:pPr>
        <w:spacing w:line="440" w:lineRule="exact"/>
        <w:rPr>
          <w:rFonts w:ascii="宋体" w:hAnsi="宋体" w:cs="宋体"/>
          <w:b/>
          <w:color w:val="auto"/>
          <w:kern w:val="0"/>
          <w:sz w:val="24"/>
        </w:rPr>
      </w:pPr>
    </w:p>
    <w:p w14:paraId="53C8E490">
      <w:pPr>
        <w:spacing w:line="440" w:lineRule="exact"/>
        <w:rPr>
          <w:rFonts w:ascii="宋体" w:hAnsi="宋体" w:cs="宋体"/>
          <w:b/>
          <w:color w:val="auto"/>
          <w:kern w:val="0"/>
          <w:sz w:val="24"/>
        </w:rPr>
      </w:pPr>
    </w:p>
    <w:p w14:paraId="49B69E4B">
      <w:pPr>
        <w:jc w:val="center"/>
        <w:rPr>
          <w:rFonts w:hint="eastAsia" w:ascii="宋体" w:hAnsi="宋体"/>
          <w:b/>
          <w:bCs/>
          <w:color w:val="auto"/>
          <w:sz w:val="28"/>
          <w:szCs w:val="28"/>
        </w:rPr>
      </w:pPr>
    </w:p>
    <w:p w14:paraId="173841F2">
      <w:pPr>
        <w:jc w:val="center"/>
        <w:rPr>
          <w:rFonts w:hint="eastAsia" w:ascii="宋体" w:hAnsi="宋体"/>
          <w:b/>
          <w:bCs/>
          <w:color w:val="auto"/>
          <w:sz w:val="28"/>
          <w:szCs w:val="28"/>
        </w:rPr>
      </w:pPr>
    </w:p>
    <w:p w14:paraId="36B51903">
      <w:pPr>
        <w:jc w:val="center"/>
        <w:rPr>
          <w:rFonts w:hint="eastAsia" w:ascii="宋体" w:hAnsi="宋体"/>
          <w:b/>
          <w:bCs/>
          <w:color w:val="auto"/>
          <w:sz w:val="28"/>
          <w:szCs w:val="28"/>
        </w:rPr>
      </w:pPr>
    </w:p>
    <w:p w14:paraId="3FD06EC2">
      <w:pPr>
        <w:jc w:val="center"/>
        <w:rPr>
          <w:rFonts w:ascii="宋体" w:hAnsi="宋体"/>
          <w:b/>
          <w:bCs/>
          <w:color w:val="auto"/>
          <w:sz w:val="28"/>
          <w:szCs w:val="28"/>
        </w:rPr>
      </w:pPr>
      <w:r>
        <w:rPr>
          <w:rFonts w:hint="eastAsia" w:ascii="宋体" w:hAnsi="宋体"/>
          <w:b/>
          <w:bCs/>
          <w:color w:val="auto"/>
          <w:sz w:val="28"/>
          <w:szCs w:val="28"/>
        </w:rPr>
        <w:t>信用信息查询结果</w:t>
      </w:r>
    </w:p>
    <w:p w14:paraId="50F7361B">
      <w:pPr>
        <w:ind w:firstLine="422" w:firstLineChars="200"/>
        <w:rPr>
          <w:rFonts w:ascii="宋体" w:hAnsi="宋体"/>
          <w:b/>
          <w:color w:val="auto"/>
          <w:szCs w:val="21"/>
        </w:rPr>
      </w:pPr>
    </w:p>
    <w:p w14:paraId="6C997309">
      <w:pPr>
        <w:ind w:firstLine="480" w:firstLineChars="200"/>
        <w:rPr>
          <w:rFonts w:ascii="宋体" w:hAnsi="宋体"/>
          <w:b w:val="0"/>
          <w:bCs w:val="0"/>
          <w:color w:val="auto"/>
          <w:sz w:val="24"/>
          <w:szCs w:val="24"/>
        </w:rPr>
      </w:pPr>
      <w:r>
        <w:rPr>
          <w:rFonts w:hint="eastAsia" w:ascii="宋体" w:hAnsi="宋体"/>
          <w:color w:val="auto"/>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w:t>
      </w:r>
      <w:r>
        <w:rPr>
          <w:rFonts w:hint="eastAsia" w:ascii="宋体" w:hAnsi="宋体"/>
          <w:b w:val="0"/>
          <w:bCs w:val="0"/>
          <w:color w:val="auto"/>
          <w:sz w:val="24"/>
          <w:szCs w:val="24"/>
        </w:rPr>
        <w:t>前通过：①“信用中国”网站（www.creditchina.gov.cn）和②中国政府采购网（www.ccgp.gov.cn）查询其上述信用记录的信用信息查询结果网页打印件或截图</w:t>
      </w:r>
      <w:r>
        <w:rPr>
          <w:rFonts w:hint="eastAsia" w:ascii="宋体" w:cs="仿宋"/>
          <w:b w:val="0"/>
          <w:bCs w:val="0"/>
          <w:color w:val="auto"/>
          <w:sz w:val="24"/>
          <w:szCs w:val="24"/>
        </w:rPr>
        <w:t>。</w:t>
      </w:r>
      <w:r>
        <w:rPr>
          <w:rFonts w:hint="eastAsia" w:ascii="宋体" w:cs="宋体"/>
          <w:b w:val="0"/>
          <w:bCs w:val="0"/>
          <w:color w:val="auto"/>
          <w:sz w:val="24"/>
          <w:szCs w:val="24"/>
        </w:rPr>
        <w:t>最终以</w:t>
      </w:r>
      <w:r>
        <w:rPr>
          <w:rFonts w:hint="eastAsia" w:ascii="宋体" w:cs="宋体"/>
          <w:b w:val="0"/>
          <w:bCs w:val="0"/>
          <w:color w:val="auto"/>
          <w:sz w:val="24"/>
          <w:szCs w:val="24"/>
          <w:lang w:eastAsia="zh-CN"/>
        </w:rPr>
        <w:t>竞价当日代理机构</w:t>
      </w:r>
      <w:r>
        <w:rPr>
          <w:rFonts w:hint="eastAsia" w:ascii="宋体" w:cs="宋体"/>
          <w:b w:val="0"/>
          <w:bCs w:val="0"/>
          <w:color w:val="auto"/>
          <w:sz w:val="24"/>
          <w:szCs w:val="24"/>
        </w:rPr>
        <w:t>查询</w:t>
      </w:r>
      <w:r>
        <w:rPr>
          <w:rFonts w:hint="eastAsia" w:ascii="宋体" w:cs="宋体"/>
          <w:b w:val="0"/>
          <w:bCs w:val="0"/>
          <w:color w:val="auto"/>
          <w:sz w:val="24"/>
          <w:szCs w:val="24"/>
          <w:lang w:eastAsia="zh-CN"/>
        </w:rPr>
        <w:t>和打印</w:t>
      </w:r>
      <w:r>
        <w:rPr>
          <w:rFonts w:hint="eastAsia" w:ascii="宋体" w:cs="宋体"/>
          <w:b w:val="0"/>
          <w:bCs w:val="0"/>
          <w:color w:val="auto"/>
          <w:sz w:val="24"/>
          <w:szCs w:val="24"/>
        </w:rPr>
        <w:t>的情况为准。</w:t>
      </w:r>
    </w:p>
    <w:p w14:paraId="3D3F7031">
      <w:pPr>
        <w:ind w:firstLine="420" w:firstLineChars="200"/>
        <w:rPr>
          <w:rFonts w:ascii="宋体" w:hAnsi="宋体"/>
          <w:color w:val="auto"/>
          <w:szCs w:val="21"/>
        </w:rPr>
      </w:pPr>
    </w:p>
    <w:p w14:paraId="340B96DC">
      <w:pPr>
        <w:ind w:firstLine="480" w:firstLineChars="200"/>
        <w:jc w:val="left"/>
        <w:rPr>
          <w:rFonts w:ascii="宋体" w:hAnsi="宋体"/>
          <w:color w:val="auto"/>
          <w:sz w:val="24"/>
          <w:szCs w:val="24"/>
        </w:rPr>
      </w:pPr>
    </w:p>
    <w:p w14:paraId="242B6A53">
      <w:pPr>
        <w:rPr>
          <w:color w:val="auto"/>
        </w:rPr>
      </w:pPr>
    </w:p>
    <w:p w14:paraId="79C19C53">
      <w:pPr>
        <w:pStyle w:val="47"/>
        <w:spacing w:line="500" w:lineRule="exact"/>
        <w:ind w:firstLine="2650" w:firstLineChars="1100"/>
        <w:jc w:val="left"/>
        <w:rPr>
          <w:rFonts w:hint="eastAsia" w:hAnsi="宋体" w:cs="宋体"/>
          <w:b/>
          <w:color w:val="auto"/>
          <w:kern w:val="0"/>
          <w:sz w:val="24"/>
          <w:lang w:eastAsia="zh-CN"/>
        </w:rPr>
      </w:pPr>
    </w:p>
    <w:p w14:paraId="77BE4A6F">
      <w:pPr>
        <w:pStyle w:val="47"/>
        <w:spacing w:line="500" w:lineRule="exact"/>
        <w:ind w:firstLine="2650" w:firstLineChars="1100"/>
        <w:jc w:val="left"/>
        <w:rPr>
          <w:rFonts w:hint="eastAsia" w:hAnsi="宋体" w:cs="宋体"/>
          <w:b/>
          <w:color w:val="auto"/>
          <w:kern w:val="0"/>
          <w:sz w:val="24"/>
          <w:lang w:eastAsia="zh-CN"/>
        </w:rPr>
      </w:pPr>
    </w:p>
    <w:p w14:paraId="54B9B2C8">
      <w:pPr>
        <w:pStyle w:val="47"/>
        <w:spacing w:line="500" w:lineRule="exact"/>
        <w:ind w:firstLine="2650" w:firstLineChars="1100"/>
        <w:jc w:val="left"/>
        <w:rPr>
          <w:rFonts w:hint="eastAsia" w:hAnsi="宋体" w:cs="宋体"/>
          <w:b/>
          <w:color w:val="auto"/>
          <w:kern w:val="0"/>
          <w:sz w:val="24"/>
          <w:lang w:eastAsia="zh-CN"/>
        </w:rPr>
      </w:pPr>
    </w:p>
    <w:p w14:paraId="1FA44203">
      <w:pPr>
        <w:jc w:val="center"/>
        <w:rPr>
          <w:rFonts w:hint="eastAsia" w:ascii="宋体" w:hAnsi="宋体" w:eastAsia="宋体"/>
          <w:b/>
          <w:bCs/>
          <w:color w:val="auto"/>
          <w:sz w:val="28"/>
          <w:szCs w:val="28"/>
          <w:lang w:val="en-US" w:eastAsia="zh-CN"/>
        </w:rPr>
      </w:pPr>
    </w:p>
    <w:p w14:paraId="6C8D24F9">
      <w:pPr>
        <w:jc w:val="center"/>
        <w:rPr>
          <w:rFonts w:hint="eastAsia" w:ascii="宋体" w:hAnsi="宋体" w:eastAsia="宋体"/>
          <w:b/>
          <w:bCs/>
          <w:color w:val="auto"/>
          <w:sz w:val="28"/>
          <w:szCs w:val="28"/>
          <w:lang w:val="en-US" w:eastAsia="zh-CN"/>
        </w:rPr>
      </w:pPr>
    </w:p>
    <w:p w14:paraId="6DC71182">
      <w:pPr>
        <w:jc w:val="center"/>
        <w:rPr>
          <w:rFonts w:hint="eastAsia" w:ascii="宋体" w:hAnsi="宋体" w:eastAsia="宋体"/>
          <w:b/>
          <w:bCs/>
          <w:color w:val="auto"/>
          <w:sz w:val="28"/>
          <w:szCs w:val="28"/>
          <w:lang w:val="en-US" w:eastAsia="zh-CN"/>
        </w:rPr>
      </w:pPr>
    </w:p>
    <w:p w14:paraId="0D8DB31A">
      <w:pPr>
        <w:jc w:val="center"/>
        <w:rPr>
          <w:rFonts w:hint="eastAsia" w:ascii="宋体" w:hAnsi="宋体" w:eastAsia="宋体"/>
          <w:b/>
          <w:bCs/>
          <w:color w:val="auto"/>
          <w:sz w:val="28"/>
          <w:szCs w:val="28"/>
          <w:lang w:val="en-US" w:eastAsia="zh-CN"/>
        </w:rPr>
      </w:pPr>
    </w:p>
    <w:p w14:paraId="14B55EF3">
      <w:pPr>
        <w:jc w:val="center"/>
        <w:rPr>
          <w:rFonts w:hint="eastAsia" w:ascii="宋体" w:hAnsi="宋体" w:eastAsia="宋体"/>
          <w:b/>
          <w:bCs/>
          <w:color w:val="auto"/>
          <w:sz w:val="28"/>
          <w:szCs w:val="28"/>
          <w:lang w:val="en-US" w:eastAsia="zh-CN"/>
        </w:rPr>
      </w:pPr>
    </w:p>
    <w:p w14:paraId="6AE661B5">
      <w:pPr>
        <w:jc w:val="center"/>
        <w:rPr>
          <w:rFonts w:hint="eastAsia" w:ascii="宋体" w:hAnsi="宋体" w:eastAsia="宋体"/>
          <w:b/>
          <w:bCs/>
          <w:color w:val="auto"/>
          <w:sz w:val="28"/>
          <w:szCs w:val="28"/>
          <w:lang w:val="en-US" w:eastAsia="zh-CN"/>
        </w:rPr>
      </w:pPr>
    </w:p>
    <w:p w14:paraId="72B3CBE0">
      <w:pPr>
        <w:jc w:val="center"/>
        <w:rPr>
          <w:rFonts w:hint="eastAsia" w:ascii="宋体" w:hAnsi="宋体" w:eastAsia="宋体"/>
          <w:b/>
          <w:bCs/>
          <w:color w:val="auto"/>
          <w:sz w:val="28"/>
          <w:szCs w:val="28"/>
          <w:lang w:val="en-US" w:eastAsia="zh-CN"/>
        </w:rPr>
      </w:pPr>
    </w:p>
    <w:p w14:paraId="0E374E73">
      <w:pPr>
        <w:jc w:val="center"/>
        <w:rPr>
          <w:rFonts w:hint="eastAsia" w:ascii="宋体" w:hAnsi="宋体" w:eastAsia="宋体"/>
          <w:b/>
          <w:bCs/>
          <w:color w:val="auto"/>
          <w:sz w:val="28"/>
          <w:szCs w:val="28"/>
          <w:lang w:val="en-US" w:eastAsia="zh-CN"/>
        </w:rPr>
      </w:pPr>
    </w:p>
    <w:p w14:paraId="5937CC10">
      <w:pPr>
        <w:jc w:val="center"/>
        <w:rPr>
          <w:rFonts w:hint="eastAsia" w:ascii="宋体" w:hAnsi="宋体" w:eastAsia="宋体"/>
          <w:b/>
          <w:bCs/>
          <w:color w:val="auto"/>
          <w:sz w:val="28"/>
          <w:szCs w:val="28"/>
          <w:lang w:val="en-US" w:eastAsia="zh-CN"/>
        </w:rPr>
      </w:pPr>
    </w:p>
    <w:p w14:paraId="41E089E6">
      <w:pPr>
        <w:jc w:val="center"/>
        <w:rPr>
          <w:rFonts w:hint="eastAsia" w:ascii="宋体" w:hAnsi="宋体" w:eastAsia="宋体"/>
          <w:b/>
          <w:bCs/>
          <w:color w:val="auto"/>
          <w:sz w:val="28"/>
          <w:szCs w:val="28"/>
          <w:lang w:val="en-US" w:eastAsia="zh-CN"/>
        </w:rPr>
      </w:pPr>
    </w:p>
    <w:p w14:paraId="1DEF8807">
      <w:pPr>
        <w:jc w:val="center"/>
        <w:rPr>
          <w:rFonts w:hint="eastAsia" w:ascii="宋体" w:hAnsi="宋体" w:eastAsia="宋体"/>
          <w:b/>
          <w:bCs/>
          <w:color w:val="auto"/>
          <w:sz w:val="28"/>
          <w:szCs w:val="28"/>
          <w:lang w:val="en-US" w:eastAsia="zh-CN"/>
        </w:rPr>
      </w:pPr>
    </w:p>
    <w:p w14:paraId="2887C567">
      <w:pPr>
        <w:jc w:val="center"/>
        <w:rPr>
          <w:rFonts w:hint="eastAsia" w:ascii="宋体" w:hAnsi="宋体" w:eastAsia="宋体"/>
          <w:b/>
          <w:bCs/>
          <w:color w:val="auto"/>
          <w:sz w:val="28"/>
          <w:szCs w:val="28"/>
          <w:lang w:val="en-US" w:eastAsia="zh-CN"/>
        </w:rPr>
      </w:pPr>
    </w:p>
    <w:p w14:paraId="7D5C106D">
      <w:pPr>
        <w:jc w:val="center"/>
        <w:rPr>
          <w:rFonts w:hint="eastAsia" w:ascii="宋体" w:hAnsi="宋体" w:eastAsia="宋体"/>
          <w:b/>
          <w:bCs/>
          <w:color w:val="auto"/>
          <w:sz w:val="28"/>
          <w:szCs w:val="28"/>
          <w:lang w:val="en-US" w:eastAsia="zh-CN"/>
        </w:rPr>
      </w:pPr>
    </w:p>
    <w:p w14:paraId="5B1BA75E">
      <w:pPr>
        <w:jc w:val="center"/>
        <w:rPr>
          <w:rFonts w:hint="eastAsia" w:ascii="宋体" w:hAnsi="宋体" w:eastAsia="宋体"/>
          <w:b/>
          <w:bCs/>
          <w:color w:val="auto"/>
          <w:sz w:val="28"/>
          <w:szCs w:val="28"/>
          <w:lang w:val="en-US" w:eastAsia="zh-CN"/>
        </w:rPr>
      </w:pPr>
    </w:p>
    <w:p w14:paraId="133C01C0">
      <w:pPr>
        <w:jc w:val="center"/>
        <w:rPr>
          <w:rFonts w:hint="eastAsia" w:ascii="宋体" w:hAnsi="宋体" w:eastAsia="宋体"/>
          <w:b/>
          <w:bCs/>
          <w:color w:val="auto"/>
          <w:sz w:val="28"/>
          <w:szCs w:val="28"/>
          <w:lang w:val="en-US" w:eastAsia="zh-CN"/>
        </w:rPr>
      </w:pPr>
    </w:p>
    <w:p w14:paraId="64A7E541">
      <w:pPr>
        <w:jc w:val="center"/>
        <w:rPr>
          <w:rFonts w:hint="eastAsia" w:ascii="宋体" w:hAnsi="宋体" w:eastAsia="宋体"/>
          <w:b/>
          <w:bCs/>
          <w:color w:val="auto"/>
          <w:sz w:val="28"/>
          <w:szCs w:val="28"/>
          <w:lang w:val="en-US" w:eastAsia="zh-CN"/>
        </w:rPr>
      </w:pPr>
    </w:p>
    <w:p w14:paraId="727D9F2C">
      <w:pPr>
        <w:jc w:val="center"/>
        <w:rPr>
          <w:rFonts w:hint="eastAsia" w:ascii="宋体" w:hAnsi="宋体" w:eastAsia="宋体"/>
          <w:b/>
          <w:bCs/>
          <w:color w:val="auto"/>
          <w:sz w:val="28"/>
          <w:szCs w:val="28"/>
          <w:lang w:val="en-US" w:eastAsia="zh-CN"/>
        </w:rPr>
      </w:pPr>
    </w:p>
    <w:p w14:paraId="04C8B541">
      <w:pPr>
        <w:jc w:val="center"/>
        <w:rPr>
          <w:rFonts w:hint="eastAsia" w:ascii="宋体" w:hAnsi="宋体" w:eastAsia="宋体"/>
          <w:b/>
          <w:bCs/>
          <w:color w:val="auto"/>
          <w:sz w:val="28"/>
          <w:szCs w:val="28"/>
          <w:lang w:val="en-US" w:eastAsia="zh-CN"/>
        </w:rPr>
      </w:pPr>
    </w:p>
    <w:p w14:paraId="439DB6E7">
      <w:pPr>
        <w:jc w:val="center"/>
        <w:rPr>
          <w:rFonts w:hint="eastAsia" w:ascii="宋体" w:hAnsi="宋体" w:eastAsia="宋体"/>
          <w:b/>
          <w:bCs/>
          <w:color w:val="auto"/>
          <w:sz w:val="28"/>
          <w:szCs w:val="28"/>
          <w:lang w:val="en-US" w:eastAsia="zh-CN"/>
        </w:rPr>
      </w:pPr>
    </w:p>
    <w:p w14:paraId="6FED00AE">
      <w:pPr>
        <w:jc w:val="center"/>
        <w:rPr>
          <w:rFonts w:hint="eastAsia" w:ascii="宋体" w:hAnsi="宋体" w:eastAsia="宋体"/>
          <w:b/>
          <w:bCs/>
          <w:color w:val="auto"/>
          <w:sz w:val="28"/>
          <w:szCs w:val="28"/>
          <w:lang w:val="en-US" w:eastAsia="zh-CN"/>
        </w:rPr>
      </w:pPr>
    </w:p>
    <w:p w14:paraId="6E4B3FD7">
      <w:pPr>
        <w:jc w:val="center"/>
        <w:rPr>
          <w:rFonts w:hint="eastAsia" w:ascii="宋体" w:hAnsi="宋体" w:eastAsia="宋体"/>
          <w:b/>
          <w:bCs/>
          <w:color w:val="auto"/>
          <w:sz w:val="28"/>
          <w:szCs w:val="28"/>
          <w:lang w:val="en-US" w:eastAsia="zh-CN"/>
        </w:rPr>
      </w:pPr>
    </w:p>
    <w:p w14:paraId="6BFBD28F">
      <w:pPr>
        <w:jc w:val="center"/>
        <w:rPr>
          <w:rFonts w:hint="eastAsia" w:ascii="宋体" w:hAnsi="宋体" w:eastAsia="宋体"/>
          <w:b/>
          <w:bCs/>
          <w:color w:val="auto"/>
          <w:sz w:val="28"/>
          <w:szCs w:val="28"/>
          <w:lang w:val="en-US" w:eastAsia="zh-CN"/>
        </w:rPr>
      </w:pPr>
    </w:p>
    <w:p w14:paraId="13EBE477">
      <w:pPr>
        <w:jc w:val="center"/>
        <w:rPr>
          <w:rFonts w:hint="eastAsia" w:ascii="宋体" w:hAnsi="宋体" w:eastAsia="宋体"/>
          <w:b/>
          <w:bCs/>
          <w:color w:val="auto"/>
          <w:sz w:val="28"/>
          <w:szCs w:val="28"/>
          <w:lang w:val="en-US" w:eastAsia="zh-CN"/>
        </w:rPr>
      </w:pPr>
    </w:p>
    <w:p w14:paraId="5AE4B6F2">
      <w:pPr>
        <w:jc w:val="center"/>
        <w:rPr>
          <w:rFonts w:hint="eastAsia" w:ascii="宋体" w:hAnsi="宋体" w:eastAsia="宋体"/>
          <w:b/>
          <w:bCs/>
          <w:color w:val="auto"/>
          <w:sz w:val="28"/>
          <w:szCs w:val="28"/>
          <w:lang w:val="en-US" w:eastAsia="zh-CN"/>
        </w:rPr>
      </w:pPr>
    </w:p>
    <w:p w14:paraId="266C726C">
      <w:pPr>
        <w:jc w:val="center"/>
        <w:rPr>
          <w:rFonts w:hint="eastAsia" w:ascii="宋体" w:hAnsi="宋体" w:eastAsia="宋体"/>
          <w:b/>
          <w:bCs/>
          <w:color w:val="auto"/>
          <w:sz w:val="28"/>
          <w:szCs w:val="28"/>
          <w:lang w:val="en-US" w:eastAsia="zh-CN"/>
        </w:rPr>
      </w:pPr>
    </w:p>
    <w:p w14:paraId="28CA02BA">
      <w:pPr>
        <w:jc w:val="center"/>
        <w:rPr>
          <w:rFonts w:hint="eastAsia" w:ascii="宋体" w:hAnsi="宋体" w:eastAsia="宋体"/>
          <w:b/>
          <w:bCs/>
          <w:color w:val="auto"/>
          <w:sz w:val="28"/>
          <w:szCs w:val="28"/>
          <w:lang w:val="en-US" w:eastAsia="zh-CN"/>
        </w:rPr>
      </w:pPr>
    </w:p>
    <w:p w14:paraId="6806BB11">
      <w:pPr>
        <w:jc w:val="center"/>
        <w:rPr>
          <w:rFonts w:hint="eastAsia" w:ascii="宋体" w:hAnsi="宋体" w:eastAsia="宋体"/>
          <w:b/>
          <w:bCs/>
          <w:color w:val="auto"/>
          <w:sz w:val="28"/>
          <w:szCs w:val="28"/>
          <w:lang w:val="en-US" w:eastAsia="zh-CN"/>
        </w:rPr>
      </w:pPr>
      <w:r>
        <w:rPr>
          <w:rFonts w:hint="eastAsia" w:ascii="宋体" w:hAnsi="宋体" w:eastAsia="宋体"/>
          <w:b/>
          <w:bCs/>
          <w:color w:val="auto"/>
          <w:sz w:val="28"/>
          <w:szCs w:val="28"/>
          <w:lang w:val="en-US" w:eastAsia="zh-CN"/>
        </w:rPr>
        <w:t>中小企业声明函（服务、工程）</w:t>
      </w:r>
    </w:p>
    <w:p w14:paraId="2537D180">
      <w:pPr>
        <w:pStyle w:val="53"/>
        <w:spacing w:line="360" w:lineRule="auto"/>
        <w:ind w:firstLine="480" w:firstLineChars="200"/>
        <w:jc w:val="left"/>
        <w:rPr>
          <w:rFonts w:hint="eastAsia" w:ascii="宋体" w:hAnsi="宋体" w:eastAsia="宋体" w:cs="宋体"/>
          <w:color w:val="auto"/>
          <w:kern w:val="0"/>
          <w:sz w:val="24"/>
          <w:szCs w:val="24"/>
        </w:rPr>
      </w:pPr>
    </w:p>
    <w:p w14:paraId="7FDD0F7A">
      <w:pPr>
        <w:pStyle w:val="53"/>
        <w:spacing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本公司（联合体）郑重声明，根据《政府采购促进中小企业发展管理办法》（财库﹝2020﹞46 号）的规定，本公司（联合体）参加</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福建农林大学</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rPr>
        <w:t>的</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lang w:eastAsia="zh-CN"/>
        </w:rPr>
        <w:t>洪山校区空调维保服务采购项目</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3EAFE13E">
      <w:pPr>
        <w:pStyle w:val="53"/>
        <w:numPr>
          <w:ilvl w:val="0"/>
          <w:numId w:val="0"/>
        </w:numPr>
        <w:spacing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u w:val="single"/>
          <w:lang w:val="en-US" w:eastAsia="zh-CN"/>
        </w:rPr>
        <w:t xml:space="preserve"> 洪山校区空调维保服务  </w:t>
      </w:r>
      <w:r>
        <w:rPr>
          <w:rFonts w:hint="eastAsia" w:ascii="宋体" w:hAnsi="宋体" w:eastAsia="宋体" w:cs="宋体"/>
          <w:color w:val="auto"/>
          <w:kern w:val="0"/>
          <w:sz w:val="24"/>
          <w:szCs w:val="24"/>
        </w:rPr>
        <w:t>，属于</w:t>
      </w:r>
      <w:r>
        <w:rPr>
          <w:rFonts w:hint="eastAsia" w:ascii="宋体" w:hAnsi="宋体" w:eastAsia="宋体" w:cs="宋体"/>
          <w:color w:val="auto"/>
          <w:kern w:val="0"/>
          <w:sz w:val="24"/>
          <w:szCs w:val="24"/>
          <w:u w:val="single"/>
          <w:lang w:val="en-US" w:eastAsia="zh-CN"/>
        </w:rPr>
        <w:t xml:space="preserve"> 其他未列明行业 </w:t>
      </w:r>
      <w:r>
        <w:rPr>
          <w:rFonts w:hint="eastAsia" w:ascii="宋体" w:hAnsi="宋体" w:eastAsia="宋体" w:cs="宋体"/>
          <w:color w:val="auto"/>
          <w:kern w:val="0"/>
          <w:sz w:val="24"/>
          <w:szCs w:val="24"/>
        </w:rPr>
        <w:t>；承建（承接）企业为</w:t>
      </w:r>
      <w:r>
        <w:rPr>
          <w:rFonts w:hint="eastAsia" w:ascii="宋体" w:hAnsi="宋体" w:eastAsia="宋体" w:cs="宋体"/>
          <w:color w:val="auto"/>
          <w:kern w:val="0"/>
          <w:sz w:val="24"/>
          <w:szCs w:val="24"/>
          <w:u w:val="single"/>
        </w:rPr>
        <w:t>（企业名称）</w:t>
      </w:r>
      <w:r>
        <w:rPr>
          <w:rFonts w:hint="eastAsia" w:ascii="宋体" w:hAnsi="宋体" w:eastAsia="宋体" w:cs="宋体"/>
          <w:color w:val="auto"/>
          <w:kern w:val="0"/>
          <w:sz w:val="24"/>
          <w:szCs w:val="24"/>
        </w:rPr>
        <w:t>，从业人员</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人，营业收入为</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万元，资产总额为</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万元¹，属于</w:t>
      </w:r>
      <w:r>
        <w:rPr>
          <w:rFonts w:hint="eastAsia" w:ascii="宋体" w:hAnsi="宋体" w:eastAsia="宋体" w:cs="宋体"/>
          <w:color w:val="auto"/>
          <w:kern w:val="0"/>
          <w:sz w:val="24"/>
          <w:szCs w:val="24"/>
          <w:u w:val="single"/>
        </w:rPr>
        <w:t>（中型企业、小型企业、微型企业）</w:t>
      </w:r>
      <w:r>
        <w:rPr>
          <w:rFonts w:hint="eastAsia" w:ascii="宋体" w:hAnsi="宋体" w:eastAsia="宋体" w:cs="宋体"/>
          <w:color w:val="auto"/>
          <w:kern w:val="0"/>
          <w:sz w:val="24"/>
          <w:szCs w:val="24"/>
        </w:rPr>
        <w:t>；</w:t>
      </w:r>
    </w:p>
    <w:p w14:paraId="601FC5DD">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以上企业，不属于大企业的分支机构，不存在控股股东为大企业的情形，也不存在与大企业的负责人为同一人的情形。</w:t>
      </w:r>
    </w:p>
    <w:p w14:paraId="081EA2CB">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本企业对上述声明内容的真实性负责。如有虚假，将依法承担相应责任。</w:t>
      </w:r>
    </w:p>
    <w:p w14:paraId="02FEF025">
      <w:pPr>
        <w:pStyle w:val="53"/>
        <w:spacing w:line="360" w:lineRule="auto"/>
        <w:ind w:firstLine="480"/>
        <w:jc w:val="right"/>
        <w:rPr>
          <w:rFonts w:hint="eastAsia" w:ascii="宋体" w:hAnsi="宋体" w:eastAsia="宋体" w:cs="宋体"/>
          <w:color w:val="auto"/>
          <w:kern w:val="0"/>
          <w:sz w:val="24"/>
          <w:szCs w:val="24"/>
          <w:lang w:eastAsia="zh-CN"/>
        </w:rPr>
      </w:pPr>
    </w:p>
    <w:p w14:paraId="26D87BF2">
      <w:pPr>
        <w:pStyle w:val="53"/>
        <w:spacing w:line="360" w:lineRule="auto"/>
        <w:ind w:firstLine="480"/>
        <w:jc w:val="right"/>
        <w:rPr>
          <w:rFonts w:hint="eastAsia" w:ascii="宋体" w:hAnsi="宋体" w:eastAsia="宋体" w:cs="宋体"/>
          <w:color w:val="auto"/>
          <w:kern w:val="0"/>
          <w:sz w:val="24"/>
          <w:szCs w:val="24"/>
          <w:lang w:eastAsia="zh-CN"/>
        </w:rPr>
      </w:pPr>
    </w:p>
    <w:p w14:paraId="253F8A17">
      <w:pPr>
        <w:pStyle w:val="53"/>
        <w:spacing w:line="360" w:lineRule="auto"/>
        <w:ind w:firstLine="480"/>
        <w:jc w:val="righ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u w:val="single"/>
        </w:rPr>
        <w:t>（全称并加盖单位公章）</w:t>
      </w:r>
    </w:p>
    <w:p w14:paraId="003FFB43">
      <w:pPr>
        <w:pStyle w:val="53"/>
        <w:spacing w:line="360" w:lineRule="auto"/>
        <w:ind w:firstLine="480"/>
        <w:jc w:val="righ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年　　月　　日</w:t>
      </w:r>
    </w:p>
    <w:p w14:paraId="24863F01">
      <w:pPr>
        <w:pStyle w:val="53"/>
        <w:ind w:firstLine="480"/>
        <w:jc w:val="left"/>
        <w:rPr>
          <w:rFonts w:hint="eastAsia" w:ascii="宋体" w:hAnsi="宋体" w:eastAsia="宋体" w:cs="宋体"/>
          <w:color w:val="auto"/>
          <w:kern w:val="0"/>
          <w:sz w:val="24"/>
          <w:szCs w:val="24"/>
        </w:rPr>
      </w:pPr>
    </w:p>
    <w:p w14:paraId="147012AE">
      <w:pPr>
        <w:pStyle w:val="53"/>
        <w:ind w:firstLine="480"/>
        <w:jc w:val="left"/>
        <w:rPr>
          <w:rFonts w:hint="eastAsia" w:ascii="宋体" w:hAnsi="宋体" w:eastAsia="宋体" w:cs="宋体"/>
          <w:color w:val="auto"/>
          <w:kern w:val="0"/>
          <w:sz w:val="24"/>
          <w:szCs w:val="24"/>
        </w:rPr>
      </w:pPr>
    </w:p>
    <w:p w14:paraId="73427329">
      <w:pPr>
        <w:pStyle w:val="53"/>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※注意：</w:t>
      </w:r>
    </w:p>
    <w:p w14:paraId="44A73E3B">
      <w:pPr>
        <w:pStyle w:val="53"/>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1、从业人员、营业收入、资产总额填报上一年度数据，无上一年度数据的新成立企业可不填报。</w:t>
      </w:r>
    </w:p>
    <w:p w14:paraId="1DBBA043">
      <w:pPr>
        <w:pStyle w:val="53"/>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须按</w:t>
      </w:r>
      <w:r>
        <w:rPr>
          <w:rFonts w:hint="eastAsia" w:ascii="宋体" w:hAnsi="宋体" w:eastAsia="宋体" w:cs="宋体"/>
          <w:color w:val="auto"/>
          <w:kern w:val="0"/>
          <w:sz w:val="24"/>
          <w:szCs w:val="24"/>
          <w:lang w:eastAsia="zh-CN"/>
        </w:rPr>
        <w:t>竞价</w:t>
      </w:r>
      <w:r>
        <w:rPr>
          <w:rFonts w:hint="eastAsia" w:ascii="宋体" w:hAnsi="宋体" w:eastAsia="宋体" w:cs="宋体"/>
          <w:color w:val="auto"/>
          <w:kern w:val="0"/>
          <w:sz w:val="24"/>
          <w:szCs w:val="24"/>
        </w:rPr>
        <w:t>文件中明确的所属行业填列，多品目项目中须按上表要求逐条填列，否则，其提供的中小企业声明将被判定为无效声明函，由此造成的后果由</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自行承担（涉及资格的按无效</w:t>
      </w:r>
      <w:r>
        <w:rPr>
          <w:rFonts w:hint="eastAsia" w:ascii="宋体" w:hAnsi="宋体" w:eastAsia="宋体" w:cs="宋体"/>
          <w:color w:val="auto"/>
          <w:kern w:val="0"/>
          <w:sz w:val="24"/>
          <w:szCs w:val="24"/>
          <w:lang w:eastAsia="zh-CN"/>
        </w:rPr>
        <w:t>资格</w:t>
      </w:r>
      <w:r>
        <w:rPr>
          <w:rFonts w:hint="eastAsia" w:ascii="宋体" w:hAnsi="宋体" w:eastAsia="宋体" w:cs="宋体"/>
          <w:color w:val="auto"/>
          <w:kern w:val="0"/>
          <w:sz w:val="24"/>
          <w:szCs w:val="24"/>
        </w:rPr>
        <w:t>处理）。</w:t>
      </w:r>
    </w:p>
    <w:p w14:paraId="4A7014A5">
      <w:pPr>
        <w:pStyle w:val="53"/>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应当对其出具的《中小企业声明函》真实性负责，</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出具的《中小企业声明函》内容不实的，属于提供虚假材料谋取</w:t>
      </w:r>
      <w:r>
        <w:rPr>
          <w:rFonts w:hint="eastAsia" w:ascii="宋体" w:hAnsi="宋体" w:eastAsia="宋体" w:cs="宋体"/>
          <w:color w:val="auto"/>
          <w:kern w:val="0"/>
          <w:sz w:val="24"/>
          <w:szCs w:val="24"/>
          <w:lang w:eastAsia="zh-CN"/>
        </w:rPr>
        <w:t>成交</w:t>
      </w:r>
      <w:r>
        <w:rPr>
          <w:rFonts w:hint="eastAsia" w:ascii="宋体" w:hAnsi="宋体" w:eastAsia="宋体" w:cs="宋体"/>
          <w:color w:val="auto"/>
          <w:kern w:val="0"/>
          <w:sz w:val="24"/>
          <w:szCs w:val="24"/>
        </w:rPr>
        <w:t>。在实际操作中，项目属性为货物且</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希望获得中小企业政策支持的，应从制造商处获得充分、准确的信息。对相关制造商信息了解不充分，或者不能确定相关信息真实、准确的，不建议出具《中小企业声明函》。</w:t>
      </w:r>
    </w:p>
    <w:p w14:paraId="7450C30C">
      <w:pPr>
        <w:pStyle w:val="53"/>
        <w:ind w:firstLine="480"/>
        <w:jc w:val="left"/>
        <w:rPr>
          <w:rFonts w:hint="eastAsia" w:ascii="宋体" w:hAnsi="宋体" w:eastAsia="宋体" w:cs="宋体"/>
          <w:color w:val="auto"/>
          <w:kern w:val="0"/>
          <w:sz w:val="24"/>
          <w:szCs w:val="24"/>
        </w:rPr>
      </w:pPr>
    </w:p>
    <w:p w14:paraId="740F6DD0">
      <w:pPr>
        <w:pStyle w:val="53"/>
        <w:ind w:firstLine="480"/>
        <w:jc w:val="left"/>
        <w:rPr>
          <w:rFonts w:hint="eastAsia" w:ascii="宋体" w:hAnsi="宋体" w:eastAsia="宋体" w:cs="宋体"/>
          <w:color w:val="auto"/>
          <w:kern w:val="0"/>
          <w:sz w:val="24"/>
          <w:szCs w:val="24"/>
        </w:rPr>
      </w:pPr>
    </w:p>
    <w:p w14:paraId="1AD6CCBA">
      <w:pPr>
        <w:pStyle w:val="47"/>
        <w:spacing w:line="500" w:lineRule="exact"/>
        <w:ind w:firstLine="2650" w:firstLineChars="1100"/>
        <w:jc w:val="left"/>
        <w:rPr>
          <w:rFonts w:hint="eastAsia" w:hAnsi="宋体" w:cs="宋体"/>
          <w:b/>
          <w:color w:val="auto"/>
          <w:kern w:val="0"/>
          <w:sz w:val="24"/>
          <w:lang w:eastAsia="zh-CN"/>
        </w:rPr>
      </w:pPr>
    </w:p>
    <w:p w14:paraId="32FE143A">
      <w:pPr>
        <w:jc w:val="center"/>
        <w:rPr>
          <w:rFonts w:hint="eastAsia" w:ascii="宋体" w:hAnsi="宋体" w:eastAsia="宋体"/>
          <w:b/>
          <w:bCs/>
          <w:color w:val="auto"/>
          <w:sz w:val="28"/>
          <w:szCs w:val="28"/>
          <w:lang w:val="en-US" w:eastAsia="zh-CN"/>
        </w:rPr>
      </w:pPr>
    </w:p>
    <w:p w14:paraId="40B79668">
      <w:pPr>
        <w:jc w:val="center"/>
        <w:rPr>
          <w:rFonts w:hint="eastAsia" w:ascii="宋体" w:hAnsi="宋体" w:eastAsia="宋体"/>
          <w:b/>
          <w:bCs/>
          <w:color w:val="auto"/>
          <w:sz w:val="28"/>
          <w:szCs w:val="28"/>
          <w:lang w:val="en-US" w:eastAsia="zh-CN"/>
        </w:rPr>
      </w:pPr>
    </w:p>
    <w:p w14:paraId="1BBEB79A">
      <w:pPr>
        <w:jc w:val="center"/>
        <w:rPr>
          <w:rFonts w:hint="eastAsia" w:ascii="宋体" w:hAnsi="宋体" w:eastAsia="宋体"/>
          <w:b/>
          <w:bCs/>
          <w:color w:val="auto"/>
          <w:sz w:val="28"/>
          <w:szCs w:val="28"/>
          <w:lang w:val="en-US" w:eastAsia="zh-CN"/>
        </w:rPr>
      </w:pPr>
    </w:p>
    <w:p w14:paraId="7EE1F7A1">
      <w:pPr>
        <w:jc w:val="center"/>
        <w:rPr>
          <w:rFonts w:hint="eastAsia" w:ascii="宋体" w:hAnsi="宋体" w:eastAsia="宋体"/>
          <w:b/>
          <w:bCs/>
          <w:color w:val="auto"/>
          <w:sz w:val="28"/>
          <w:szCs w:val="28"/>
          <w:lang w:val="en-US" w:eastAsia="zh-CN"/>
        </w:rPr>
      </w:pPr>
    </w:p>
    <w:p w14:paraId="1E3DFF57">
      <w:pPr>
        <w:jc w:val="center"/>
        <w:rPr>
          <w:rFonts w:hint="eastAsia" w:ascii="宋体" w:hAnsi="宋体" w:eastAsia="宋体"/>
          <w:b/>
          <w:bCs/>
          <w:color w:val="auto"/>
          <w:sz w:val="28"/>
          <w:szCs w:val="28"/>
          <w:lang w:val="en-US" w:eastAsia="zh-CN"/>
        </w:rPr>
      </w:pPr>
      <w:r>
        <w:rPr>
          <w:rFonts w:hint="eastAsia" w:ascii="宋体" w:hAnsi="宋体" w:eastAsia="宋体"/>
          <w:b/>
          <w:bCs/>
          <w:color w:val="auto"/>
          <w:sz w:val="28"/>
          <w:szCs w:val="28"/>
          <w:lang w:val="en-US" w:eastAsia="zh-CN"/>
        </w:rPr>
        <w:t>残疾人福利性单位声明函</w:t>
      </w:r>
    </w:p>
    <w:p w14:paraId="2F47A19F">
      <w:pPr>
        <w:pStyle w:val="53"/>
        <w:spacing w:line="360" w:lineRule="auto"/>
        <w:ind w:firstLine="480"/>
        <w:jc w:val="left"/>
        <w:rPr>
          <w:rFonts w:hint="eastAsia" w:ascii="宋体" w:hAnsi="宋体" w:eastAsia="宋体" w:cs="宋体"/>
          <w:color w:val="auto"/>
          <w:kern w:val="0"/>
          <w:sz w:val="24"/>
          <w:szCs w:val="24"/>
        </w:rPr>
      </w:pPr>
    </w:p>
    <w:p w14:paraId="23C538EE">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郑重声明，根据《财政部 民政部 中国残疾人联合会关于促进残疾人就业政府采购政策的通知》（财库[2017]141号）、《政府采购促进中小企业发展管理办法》（财库〔2020〕46号）的规定，本</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为符合条件的残疾人福利性单位，且本</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参加贵单位的（填写“项目名称”）项目采购活动：</w:t>
      </w:r>
    </w:p>
    <w:p w14:paraId="5C657D72">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）提供本</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18D6462">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）由本</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承建的（填写“所投采购包、品目号”）工程</w:t>
      </w:r>
    </w:p>
    <w:p w14:paraId="60903E1B">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）由本</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承接的（填写“所投采购包、品目号”）服务；</w:t>
      </w:r>
    </w:p>
    <w:p w14:paraId="22C31AA0">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对上述声明的真实性负责。如有虚假，将依法承担相应责任。</w:t>
      </w:r>
    </w:p>
    <w:p w14:paraId="37A1E8FB">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备注：</w:t>
      </w:r>
    </w:p>
    <w:p w14:paraId="3466E6E4">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1、请</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按照实际情况编制填写本声明函，并在相应的（）中打“√”。</w:t>
      </w:r>
    </w:p>
    <w:p w14:paraId="69BB439A">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2、若《残疾人福利性单位声明函》内容不真实，视为提供虚假材料。</w:t>
      </w:r>
    </w:p>
    <w:p w14:paraId="5815D7B7">
      <w:pPr>
        <w:pStyle w:val="53"/>
        <w:spacing w:line="360" w:lineRule="auto"/>
        <w:ind w:firstLine="480"/>
        <w:jc w:val="right"/>
        <w:rPr>
          <w:rFonts w:hint="eastAsia" w:ascii="宋体" w:hAnsi="宋体" w:eastAsia="宋体" w:cs="宋体"/>
          <w:color w:val="auto"/>
          <w:kern w:val="0"/>
          <w:sz w:val="24"/>
          <w:szCs w:val="24"/>
          <w:lang w:eastAsia="zh-CN"/>
        </w:rPr>
      </w:pPr>
    </w:p>
    <w:p w14:paraId="62203223">
      <w:pPr>
        <w:pStyle w:val="53"/>
        <w:spacing w:line="360" w:lineRule="auto"/>
        <w:ind w:firstLine="480"/>
        <w:jc w:val="righ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u w:val="single"/>
        </w:rPr>
        <w:t>（全称并加盖单位公章）</w:t>
      </w:r>
    </w:p>
    <w:p w14:paraId="60526228">
      <w:pPr>
        <w:pStyle w:val="53"/>
        <w:spacing w:line="360" w:lineRule="auto"/>
        <w:ind w:firstLine="480"/>
        <w:jc w:val="righ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日期：</w:t>
      </w:r>
      <w:r>
        <w:rPr>
          <w:rFonts w:hint="eastAsia" w:ascii="宋体" w:hAnsi="宋体" w:eastAsia="宋体" w:cs="宋体"/>
          <w:color w:val="auto"/>
          <w:kern w:val="0"/>
          <w:sz w:val="24"/>
          <w:szCs w:val="24"/>
          <w:u w:val="single"/>
        </w:rPr>
        <w:t>　　年　　月　　日</w:t>
      </w:r>
    </w:p>
    <w:p w14:paraId="4A3CF5B4">
      <w:pPr>
        <w:pStyle w:val="53"/>
        <w:ind w:firstLine="960"/>
        <w:jc w:val="center"/>
        <w:outlineLvl w:val="3"/>
        <w:rPr>
          <w:rFonts w:ascii="仿宋_GB2312" w:hAnsi="仿宋_GB2312" w:eastAsia="仿宋_GB2312" w:cs="仿宋_GB2312"/>
          <w:b/>
          <w:color w:val="auto"/>
          <w:kern w:val="0"/>
          <w:sz w:val="24"/>
          <w:szCs w:val="20"/>
        </w:rPr>
      </w:pPr>
    </w:p>
    <w:p w14:paraId="3A1F2CA0">
      <w:pPr>
        <w:jc w:val="center"/>
        <w:rPr>
          <w:rFonts w:hint="eastAsia" w:ascii="宋体" w:hAnsi="宋体" w:eastAsia="宋体"/>
          <w:b/>
          <w:bCs/>
          <w:color w:val="auto"/>
          <w:sz w:val="28"/>
          <w:szCs w:val="28"/>
          <w:lang w:val="en-US" w:eastAsia="zh-CN"/>
        </w:rPr>
      </w:pPr>
    </w:p>
    <w:p w14:paraId="35813518">
      <w:pPr>
        <w:jc w:val="center"/>
        <w:rPr>
          <w:rFonts w:hint="eastAsia" w:ascii="宋体" w:hAnsi="宋体" w:eastAsia="宋体"/>
          <w:b/>
          <w:bCs/>
          <w:color w:val="auto"/>
          <w:sz w:val="28"/>
          <w:szCs w:val="28"/>
          <w:lang w:val="en-US" w:eastAsia="zh-CN"/>
        </w:rPr>
      </w:pPr>
    </w:p>
    <w:p w14:paraId="10698D2A">
      <w:pPr>
        <w:jc w:val="center"/>
        <w:rPr>
          <w:rFonts w:hint="eastAsia" w:ascii="宋体" w:hAnsi="宋体" w:eastAsia="宋体"/>
          <w:b/>
          <w:bCs/>
          <w:color w:val="auto"/>
          <w:sz w:val="28"/>
          <w:szCs w:val="28"/>
          <w:lang w:val="en-US" w:eastAsia="zh-CN"/>
        </w:rPr>
      </w:pPr>
      <w:r>
        <w:rPr>
          <w:rFonts w:hint="eastAsia" w:ascii="宋体" w:hAnsi="宋体" w:eastAsia="宋体"/>
          <w:b/>
          <w:bCs/>
          <w:color w:val="auto"/>
          <w:sz w:val="28"/>
          <w:szCs w:val="28"/>
          <w:lang w:val="en-US" w:eastAsia="zh-CN"/>
        </w:rPr>
        <w:t>监狱企业证明材料</w:t>
      </w:r>
    </w:p>
    <w:p w14:paraId="3BB4E71D">
      <w:pPr>
        <w:pStyle w:val="53"/>
        <w:spacing w:line="360" w:lineRule="auto"/>
        <w:ind w:firstLine="480"/>
        <w:jc w:val="left"/>
        <w:rPr>
          <w:rFonts w:hint="eastAsia" w:ascii="宋体" w:hAnsi="宋体" w:eastAsia="宋体" w:cs="宋体"/>
          <w:color w:val="auto"/>
          <w:kern w:val="0"/>
          <w:sz w:val="24"/>
          <w:szCs w:val="24"/>
        </w:rPr>
      </w:pPr>
    </w:p>
    <w:p w14:paraId="4CE592CD">
      <w:pPr>
        <w:pStyle w:val="53"/>
        <w:spacing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为监狱企业，提供本单位制造的货物（承接的服务），并在</w:t>
      </w:r>
      <w:r>
        <w:rPr>
          <w:rFonts w:hint="eastAsia" w:ascii="宋体" w:hAnsi="宋体" w:eastAsia="宋体" w:cs="宋体"/>
          <w:color w:val="auto"/>
          <w:kern w:val="0"/>
          <w:sz w:val="24"/>
          <w:szCs w:val="24"/>
          <w:lang w:eastAsia="zh-CN"/>
        </w:rPr>
        <w:t>响应</w:t>
      </w:r>
      <w:r>
        <w:rPr>
          <w:rFonts w:hint="eastAsia" w:ascii="宋体" w:hAnsi="宋体" w:eastAsia="宋体" w:cs="宋体"/>
          <w:color w:val="auto"/>
          <w:kern w:val="0"/>
          <w:sz w:val="24"/>
          <w:szCs w:val="24"/>
        </w:rPr>
        <w:t>文件中提供省级以上监狱管理局、戒毒管理局（含新疆生产建设兵团）出具的属于监狱企业的证明文件。</w:t>
      </w:r>
    </w:p>
    <w:p w14:paraId="64529FDF">
      <w:pPr>
        <w:widowControl w:val="0"/>
        <w:spacing w:line="360" w:lineRule="auto"/>
        <w:jc w:val="center"/>
        <w:outlineLvl w:val="9"/>
        <w:rPr>
          <w:rFonts w:hint="eastAsia" w:ascii="宋体" w:hAnsi="宋体" w:eastAsia="宋体" w:cs="宋体"/>
          <w:color w:val="auto"/>
          <w:kern w:val="2"/>
          <w:sz w:val="24"/>
          <w:szCs w:val="24"/>
          <w:lang w:val="en-US" w:eastAsia="zh-CN" w:bidi="ar-SA"/>
        </w:rPr>
      </w:pPr>
    </w:p>
    <w:p w14:paraId="00CC6B5E">
      <w:pPr>
        <w:pStyle w:val="47"/>
        <w:spacing w:line="500" w:lineRule="exact"/>
        <w:ind w:firstLine="2650" w:firstLineChars="1100"/>
        <w:jc w:val="left"/>
        <w:rPr>
          <w:rFonts w:hint="eastAsia" w:hAnsi="宋体" w:cs="宋体"/>
          <w:b/>
          <w:color w:val="auto"/>
          <w:kern w:val="0"/>
          <w:sz w:val="24"/>
          <w:lang w:eastAsia="zh-CN"/>
        </w:rPr>
      </w:pPr>
    </w:p>
    <w:p w14:paraId="3A750DF0">
      <w:pPr>
        <w:pStyle w:val="47"/>
        <w:spacing w:line="500" w:lineRule="exact"/>
        <w:ind w:firstLine="2650" w:firstLineChars="1100"/>
        <w:jc w:val="left"/>
        <w:rPr>
          <w:rFonts w:hint="eastAsia" w:hAnsi="宋体" w:cs="宋体"/>
          <w:b/>
          <w:color w:val="auto"/>
          <w:kern w:val="0"/>
          <w:sz w:val="24"/>
          <w:lang w:eastAsia="zh-CN"/>
        </w:rPr>
      </w:pPr>
    </w:p>
    <w:p w14:paraId="4B0909E4">
      <w:pPr>
        <w:jc w:val="center"/>
        <w:rPr>
          <w:rFonts w:hint="eastAsia" w:ascii="宋体" w:hAnsi="宋体"/>
          <w:b/>
          <w:bCs/>
          <w:color w:val="auto"/>
          <w:sz w:val="28"/>
          <w:szCs w:val="28"/>
          <w:lang w:eastAsia="zh-CN"/>
        </w:rPr>
      </w:pPr>
    </w:p>
    <w:p w14:paraId="55BED1DC">
      <w:pPr>
        <w:jc w:val="center"/>
        <w:rPr>
          <w:rFonts w:hint="eastAsia" w:ascii="宋体" w:hAnsi="宋体"/>
          <w:b/>
          <w:bCs/>
          <w:color w:val="auto"/>
          <w:sz w:val="28"/>
          <w:szCs w:val="28"/>
          <w:lang w:eastAsia="zh-CN"/>
        </w:rPr>
      </w:pPr>
    </w:p>
    <w:p w14:paraId="2DB729D1">
      <w:pPr>
        <w:jc w:val="center"/>
        <w:rPr>
          <w:rFonts w:hint="eastAsia" w:ascii="宋体" w:hAnsi="宋体"/>
          <w:b/>
          <w:bCs/>
          <w:color w:val="auto"/>
          <w:sz w:val="28"/>
          <w:szCs w:val="28"/>
          <w:lang w:eastAsia="zh-CN"/>
        </w:rPr>
      </w:pPr>
      <w:r>
        <w:rPr>
          <w:rFonts w:hint="eastAsia" w:ascii="宋体" w:hAnsi="宋体"/>
          <w:b/>
          <w:bCs/>
          <w:color w:val="auto"/>
          <w:sz w:val="28"/>
          <w:szCs w:val="28"/>
          <w:lang w:eastAsia="zh-CN"/>
        </w:rPr>
        <w:t>特定资格要求（如有）</w:t>
      </w:r>
    </w:p>
    <w:p w14:paraId="6B00336F">
      <w:pPr>
        <w:pStyle w:val="47"/>
        <w:spacing w:line="500" w:lineRule="exact"/>
        <w:jc w:val="left"/>
        <w:rPr>
          <w:rFonts w:hAnsi="宋体" w:cs="宋体"/>
          <w:b/>
          <w:color w:val="auto"/>
          <w:kern w:val="0"/>
          <w:sz w:val="24"/>
        </w:rPr>
      </w:pPr>
    </w:p>
    <w:p w14:paraId="3BBEDBD0">
      <w:pPr>
        <w:pStyle w:val="47"/>
        <w:spacing w:line="500" w:lineRule="exact"/>
        <w:jc w:val="left"/>
        <w:rPr>
          <w:rFonts w:hAnsi="宋体" w:cs="宋体"/>
          <w:b/>
          <w:color w:val="auto"/>
          <w:kern w:val="0"/>
          <w:sz w:val="24"/>
        </w:rPr>
      </w:pPr>
    </w:p>
    <w:p w14:paraId="346754E2">
      <w:pPr>
        <w:pStyle w:val="47"/>
        <w:spacing w:line="500" w:lineRule="exact"/>
        <w:jc w:val="left"/>
        <w:rPr>
          <w:rFonts w:hAnsi="宋体" w:cs="宋体"/>
          <w:b/>
          <w:color w:val="auto"/>
          <w:kern w:val="0"/>
          <w:sz w:val="24"/>
        </w:rPr>
      </w:pPr>
    </w:p>
    <w:p w14:paraId="7D75FC10">
      <w:pPr>
        <w:pStyle w:val="47"/>
        <w:spacing w:line="500" w:lineRule="exact"/>
        <w:jc w:val="left"/>
        <w:rPr>
          <w:rFonts w:hAnsi="宋体" w:cs="宋体"/>
          <w:b/>
          <w:color w:val="auto"/>
          <w:kern w:val="0"/>
          <w:sz w:val="24"/>
        </w:rPr>
      </w:pPr>
    </w:p>
    <w:p w14:paraId="4E0F97E5">
      <w:pPr>
        <w:pStyle w:val="47"/>
        <w:spacing w:line="500" w:lineRule="exact"/>
        <w:jc w:val="left"/>
        <w:rPr>
          <w:rFonts w:hAnsi="宋体" w:cs="宋体"/>
          <w:b/>
          <w:color w:val="auto"/>
          <w:kern w:val="0"/>
          <w:sz w:val="24"/>
        </w:rPr>
      </w:pPr>
    </w:p>
    <w:p w14:paraId="081F7192">
      <w:pPr>
        <w:pStyle w:val="47"/>
        <w:spacing w:line="500" w:lineRule="exact"/>
        <w:jc w:val="left"/>
        <w:rPr>
          <w:rFonts w:hAnsi="宋体" w:cs="宋体"/>
          <w:b/>
          <w:color w:val="auto"/>
          <w:kern w:val="0"/>
          <w:sz w:val="24"/>
        </w:rPr>
      </w:pPr>
    </w:p>
    <w:p w14:paraId="7F14FE94">
      <w:pPr>
        <w:pStyle w:val="47"/>
        <w:spacing w:line="500" w:lineRule="exact"/>
        <w:jc w:val="left"/>
        <w:rPr>
          <w:rFonts w:hAnsi="宋体" w:cs="宋体"/>
          <w:b/>
          <w:color w:val="auto"/>
          <w:kern w:val="0"/>
          <w:sz w:val="24"/>
        </w:rPr>
      </w:pPr>
    </w:p>
    <w:p w14:paraId="2A9ACD8C">
      <w:pPr>
        <w:pStyle w:val="47"/>
        <w:spacing w:line="500" w:lineRule="exact"/>
        <w:jc w:val="left"/>
        <w:rPr>
          <w:rFonts w:hAnsi="宋体" w:cs="宋体"/>
          <w:b/>
          <w:color w:val="auto"/>
          <w:kern w:val="0"/>
          <w:sz w:val="24"/>
        </w:rPr>
      </w:pPr>
    </w:p>
    <w:p w14:paraId="59C1CDB2">
      <w:pPr>
        <w:pStyle w:val="47"/>
        <w:spacing w:line="500" w:lineRule="exact"/>
        <w:jc w:val="left"/>
        <w:rPr>
          <w:rFonts w:hAnsi="宋体" w:cs="宋体"/>
          <w:b/>
          <w:color w:val="auto"/>
          <w:kern w:val="0"/>
          <w:sz w:val="24"/>
        </w:rPr>
      </w:pPr>
    </w:p>
    <w:p w14:paraId="39BD0F90">
      <w:pPr>
        <w:pStyle w:val="47"/>
        <w:spacing w:line="500" w:lineRule="exact"/>
        <w:jc w:val="left"/>
        <w:rPr>
          <w:rFonts w:hAnsi="宋体" w:cs="宋体"/>
          <w:b/>
          <w:color w:val="auto"/>
          <w:kern w:val="0"/>
          <w:sz w:val="24"/>
        </w:rPr>
      </w:pPr>
    </w:p>
    <w:p w14:paraId="097C7023">
      <w:pPr>
        <w:pStyle w:val="47"/>
        <w:spacing w:line="500" w:lineRule="exact"/>
        <w:jc w:val="left"/>
        <w:rPr>
          <w:rFonts w:hAnsi="宋体" w:cs="宋体"/>
          <w:b/>
          <w:color w:val="auto"/>
          <w:kern w:val="0"/>
          <w:sz w:val="24"/>
        </w:rPr>
      </w:pPr>
    </w:p>
    <w:p w14:paraId="64130D1C">
      <w:pPr>
        <w:pStyle w:val="47"/>
        <w:spacing w:line="500" w:lineRule="exact"/>
        <w:jc w:val="left"/>
        <w:rPr>
          <w:rFonts w:hAnsi="宋体" w:cs="宋体"/>
          <w:b/>
          <w:color w:val="auto"/>
          <w:kern w:val="0"/>
          <w:sz w:val="24"/>
        </w:rPr>
      </w:pPr>
    </w:p>
    <w:p w14:paraId="1518B24A">
      <w:pPr>
        <w:pStyle w:val="47"/>
        <w:spacing w:line="500" w:lineRule="exact"/>
        <w:jc w:val="left"/>
        <w:rPr>
          <w:rFonts w:hAnsi="宋体" w:cs="宋体"/>
          <w:b/>
          <w:color w:val="auto"/>
          <w:kern w:val="0"/>
          <w:sz w:val="24"/>
        </w:rPr>
      </w:pPr>
    </w:p>
    <w:bookmarkEnd w:id="4"/>
    <w:p w14:paraId="45E4B31F">
      <w:pPr>
        <w:widowControl/>
        <w:spacing w:after="109"/>
        <w:jc w:val="center"/>
        <w:rPr>
          <w:rFonts w:ascii="宋体" w:hAnsi="宋体"/>
          <w:b/>
          <w:color w:val="auto"/>
          <w:sz w:val="28"/>
          <w:szCs w:val="28"/>
        </w:rPr>
      </w:pPr>
    </w:p>
    <w:p w14:paraId="14EE06B2">
      <w:pPr>
        <w:pStyle w:val="30"/>
        <w:rPr>
          <w:rFonts w:ascii="宋体" w:hAnsi="宋体"/>
          <w:b/>
          <w:color w:val="auto"/>
          <w:sz w:val="28"/>
          <w:szCs w:val="28"/>
        </w:rPr>
      </w:pPr>
    </w:p>
    <w:p w14:paraId="5529C3F3">
      <w:pPr>
        <w:widowControl/>
        <w:spacing w:after="109"/>
        <w:jc w:val="center"/>
        <w:rPr>
          <w:rFonts w:ascii="宋体" w:hAnsi="宋体"/>
          <w:b/>
          <w:color w:val="auto"/>
          <w:sz w:val="28"/>
          <w:szCs w:val="28"/>
        </w:rPr>
      </w:pPr>
    </w:p>
    <w:p w14:paraId="62AED83B">
      <w:pPr>
        <w:widowControl/>
        <w:spacing w:after="109"/>
        <w:jc w:val="center"/>
        <w:rPr>
          <w:rFonts w:ascii="宋体" w:hAnsi="宋体"/>
          <w:b/>
          <w:color w:val="auto"/>
          <w:sz w:val="28"/>
          <w:szCs w:val="28"/>
        </w:rPr>
      </w:pPr>
    </w:p>
    <w:p w14:paraId="523C9620">
      <w:pPr>
        <w:widowControl/>
        <w:spacing w:after="109"/>
        <w:jc w:val="center"/>
        <w:rPr>
          <w:rFonts w:ascii="宋体" w:hAnsi="宋体"/>
          <w:b/>
          <w:color w:val="auto"/>
          <w:sz w:val="28"/>
          <w:szCs w:val="28"/>
        </w:rPr>
      </w:pPr>
    </w:p>
    <w:p w14:paraId="55DD44ED">
      <w:pPr>
        <w:widowControl/>
        <w:spacing w:after="109"/>
        <w:jc w:val="center"/>
        <w:rPr>
          <w:rFonts w:ascii="宋体" w:hAnsi="宋体"/>
          <w:b/>
          <w:color w:val="auto"/>
          <w:sz w:val="28"/>
          <w:szCs w:val="28"/>
        </w:rPr>
      </w:pPr>
    </w:p>
    <w:p w14:paraId="5CD9574E">
      <w:pPr>
        <w:widowControl/>
        <w:spacing w:after="109"/>
        <w:jc w:val="center"/>
        <w:rPr>
          <w:rFonts w:ascii="宋体" w:hAnsi="宋体"/>
          <w:b/>
          <w:color w:val="auto"/>
          <w:sz w:val="28"/>
          <w:szCs w:val="28"/>
        </w:rPr>
      </w:pPr>
    </w:p>
    <w:p w14:paraId="4C3E63BC">
      <w:pPr>
        <w:widowControl/>
        <w:spacing w:after="109"/>
        <w:jc w:val="center"/>
        <w:rPr>
          <w:rFonts w:ascii="宋体" w:hAnsi="宋体"/>
          <w:b/>
          <w:color w:val="auto"/>
          <w:sz w:val="28"/>
          <w:szCs w:val="28"/>
        </w:rPr>
      </w:pPr>
    </w:p>
    <w:p w14:paraId="0E5FF741">
      <w:pPr>
        <w:widowControl/>
        <w:spacing w:after="109"/>
        <w:jc w:val="center"/>
        <w:rPr>
          <w:rFonts w:ascii="宋体" w:hAnsi="宋体"/>
          <w:b/>
          <w:color w:val="auto"/>
          <w:sz w:val="28"/>
          <w:szCs w:val="28"/>
        </w:rPr>
      </w:pPr>
    </w:p>
    <w:p w14:paraId="605A4903">
      <w:pPr>
        <w:widowControl/>
        <w:spacing w:after="109"/>
        <w:jc w:val="center"/>
        <w:rPr>
          <w:rFonts w:ascii="宋体" w:hAnsi="宋体"/>
          <w:b/>
          <w:color w:val="auto"/>
          <w:sz w:val="28"/>
          <w:szCs w:val="28"/>
        </w:rPr>
      </w:pPr>
    </w:p>
    <w:p w14:paraId="4F97ACF4">
      <w:pPr>
        <w:widowControl/>
        <w:spacing w:after="109"/>
        <w:jc w:val="center"/>
        <w:rPr>
          <w:rFonts w:ascii="宋体" w:hAnsi="宋体"/>
          <w:b/>
          <w:color w:val="auto"/>
          <w:sz w:val="28"/>
          <w:szCs w:val="28"/>
        </w:rPr>
      </w:pPr>
    </w:p>
    <w:p w14:paraId="4869076E">
      <w:pPr>
        <w:widowControl/>
        <w:spacing w:after="109"/>
        <w:jc w:val="center"/>
        <w:rPr>
          <w:rFonts w:ascii="宋体" w:hAnsi="宋体"/>
          <w:b/>
          <w:color w:val="auto"/>
          <w:sz w:val="28"/>
          <w:szCs w:val="28"/>
        </w:rPr>
      </w:pPr>
    </w:p>
    <w:p w14:paraId="35B69F02">
      <w:pPr>
        <w:widowControl/>
        <w:spacing w:after="109"/>
        <w:jc w:val="center"/>
        <w:rPr>
          <w:rFonts w:ascii="宋体" w:hAnsi="宋体"/>
          <w:b/>
          <w:color w:val="auto"/>
          <w:sz w:val="28"/>
          <w:szCs w:val="28"/>
        </w:rPr>
      </w:pPr>
    </w:p>
    <w:p w14:paraId="6E6FB156">
      <w:pPr>
        <w:widowControl/>
        <w:spacing w:after="109"/>
        <w:jc w:val="center"/>
        <w:rPr>
          <w:rFonts w:ascii="宋体" w:hAnsi="宋体"/>
          <w:b/>
          <w:color w:val="auto"/>
          <w:sz w:val="28"/>
          <w:szCs w:val="28"/>
        </w:rPr>
      </w:pPr>
    </w:p>
    <w:p w14:paraId="0BD20483">
      <w:pPr>
        <w:widowControl/>
        <w:spacing w:after="109"/>
        <w:jc w:val="center"/>
        <w:rPr>
          <w:rFonts w:ascii="宋体" w:hAnsi="宋体"/>
          <w:b/>
          <w:color w:val="auto"/>
          <w:sz w:val="28"/>
          <w:szCs w:val="28"/>
        </w:rPr>
      </w:pPr>
    </w:p>
    <w:p w14:paraId="37C35D85">
      <w:pPr>
        <w:widowControl/>
        <w:spacing w:after="109"/>
        <w:jc w:val="center"/>
        <w:rPr>
          <w:rFonts w:ascii="宋体" w:hAnsi="宋体"/>
          <w:b/>
          <w:color w:val="auto"/>
          <w:sz w:val="28"/>
          <w:szCs w:val="28"/>
        </w:rPr>
      </w:pPr>
    </w:p>
    <w:p w14:paraId="2E3B7C3D">
      <w:pPr>
        <w:widowControl/>
        <w:spacing w:after="109"/>
        <w:jc w:val="center"/>
        <w:rPr>
          <w:rFonts w:ascii="宋体" w:hAnsi="宋体"/>
          <w:b/>
          <w:color w:val="auto"/>
          <w:sz w:val="28"/>
          <w:szCs w:val="28"/>
        </w:rPr>
      </w:pPr>
      <w:r>
        <w:rPr>
          <w:rFonts w:ascii="宋体" w:hAnsi="宋体"/>
          <w:b/>
          <w:color w:val="auto"/>
          <w:sz w:val="28"/>
          <w:szCs w:val="28"/>
        </w:rPr>
        <w:t>技术和服务要求响应表</w:t>
      </w:r>
    </w:p>
    <w:p w14:paraId="7492B8EB">
      <w:pPr>
        <w:widowControl/>
        <w:spacing w:after="109"/>
        <w:jc w:val="left"/>
        <w:rPr>
          <w:rFonts w:ascii="宋体" w:hAnsi="宋体" w:cs="宋体"/>
          <w:color w:val="auto"/>
          <w:kern w:val="0"/>
          <w:szCs w:val="21"/>
        </w:rPr>
      </w:pPr>
      <w:r>
        <w:rPr>
          <w:rFonts w:ascii="宋体" w:hAnsi="宋体" w:cs="宋体"/>
          <w:color w:val="auto"/>
          <w:kern w:val="0"/>
          <w:szCs w:val="21"/>
        </w:rPr>
        <w:t> </w:t>
      </w:r>
    </w:p>
    <w:p w14:paraId="275E2FAC">
      <w:pPr>
        <w:widowControl/>
        <w:spacing w:after="109"/>
        <w:jc w:val="left"/>
        <w:rPr>
          <w:rFonts w:ascii="宋体" w:hAnsi="宋体" w:cs="宋体"/>
          <w:color w:val="auto"/>
          <w:kern w:val="0"/>
          <w:sz w:val="24"/>
          <w:szCs w:val="24"/>
        </w:rPr>
      </w:pPr>
      <w:r>
        <w:rPr>
          <w:rFonts w:hint="eastAsia" w:ascii="宋体" w:hAnsi="宋体" w:cs="宋体"/>
          <w:color w:val="auto"/>
          <w:kern w:val="0"/>
          <w:sz w:val="24"/>
          <w:szCs w:val="24"/>
        </w:rPr>
        <w:t>项目</w:t>
      </w:r>
      <w:r>
        <w:rPr>
          <w:rFonts w:ascii="宋体" w:hAnsi="宋体" w:cs="宋体"/>
          <w:color w:val="auto"/>
          <w:kern w:val="0"/>
          <w:sz w:val="24"/>
          <w:szCs w:val="24"/>
        </w:rPr>
        <w:t>编号：</w:t>
      </w:r>
      <w:r>
        <w:rPr>
          <w:rFonts w:ascii="宋体" w:hAnsi="宋体" w:cs="宋体"/>
          <w:color w:val="auto"/>
          <w:kern w:val="0"/>
          <w:sz w:val="24"/>
          <w:szCs w:val="24"/>
          <w:u w:val="single"/>
        </w:rPr>
        <w:t>         </w:t>
      </w:r>
    </w:p>
    <w:tbl>
      <w:tblPr>
        <w:tblStyle w:val="22"/>
        <w:tblW w:w="7978" w:type="dxa"/>
        <w:jc w:val="center"/>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2"/>
        <w:gridCol w:w="3002"/>
        <w:gridCol w:w="2946"/>
        <w:gridCol w:w="1138"/>
      </w:tblGrid>
      <w:tr w14:paraId="4E4EB4EB">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PrEx>
        <w:trPr>
          <w:trHeight w:val="689" w:hRule="atLeast"/>
          <w:jc w:val="center"/>
        </w:trPr>
        <w:tc>
          <w:tcPr>
            <w:tcW w:w="892"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5B74B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color w:val="auto"/>
                <w:kern w:val="0"/>
                <w:sz w:val="24"/>
                <w:szCs w:val="24"/>
              </w:rPr>
            </w:pPr>
            <w:r>
              <w:rPr>
                <w:rFonts w:ascii="宋体" w:hAnsi="宋体" w:cs="宋体"/>
                <w:color w:val="auto"/>
                <w:kern w:val="0"/>
                <w:sz w:val="24"/>
                <w:szCs w:val="24"/>
              </w:rPr>
              <w:t>合同包</w:t>
            </w:r>
          </w:p>
        </w:tc>
        <w:tc>
          <w:tcPr>
            <w:tcW w:w="3002"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EE12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color w:val="auto"/>
                <w:kern w:val="0"/>
                <w:sz w:val="24"/>
                <w:szCs w:val="24"/>
              </w:rPr>
            </w:pPr>
            <w:r>
              <w:rPr>
                <w:rFonts w:ascii="宋体" w:hAnsi="宋体" w:cs="宋体"/>
                <w:color w:val="auto"/>
                <w:kern w:val="0"/>
                <w:sz w:val="24"/>
                <w:szCs w:val="24"/>
              </w:rPr>
              <w:t>技术和服务要求</w:t>
            </w:r>
          </w:p>
        </w:tc>
        <w:tc>
          <w:tcPr>
            <w:tcW w:w="2946"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560E1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color w:val="auto"/>
                <w:kern w:val="0"/>
                <w:sz w:val="24"/>
                <w:szCs w:val="24"/>
              </w:rPr>
            </w:pPr>
            <w:r>
              <w:rPr>
                <w:rFonts w:ascii="宋体" w:hAnsi="宋体" w:cs="宋体"/>
                <w:color w:val="auto"/>
                <w:kern w:val="0"/>
                <w:sz w:val="24"/>
                <w:szCs w:val="24"/>
              </w:rPr>
              <w:t>报价响应</w:t>
            </w:r>
          </w:p>
        </w:tc>
        <w:tc>
          <w:tcPr>
            <w:tcW w:w="1138"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683E6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color w:val="auto"/>
                <w:kern w:val="0"/>
                <w:sz w:val="24"/>
                <w:szCs w:val="24"/>
              </w:rPr>
            </w:pPr>
            <w:r>
              <w:rPr>
                <w:rFonts w:ascii="宋体" w:hAnsi="宋体" w:cs="宋体"/>
                <w:color w:val="auto"/>
                <w:kern w:val="0"/>
                <w:sz w:val="24"/>
                <w:szCs w:val="24"/>
              </w:rPr>
              <w:t>是否偏离及说明</w:t>
            </w:r>
          </w:p>
        </w:tc>
      </w:tr>
      <w:tr w14:paraId="398F3672">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92" w:type="dxa"/>
            <w:vMerge w:val="restart"/>
            <w:tcBorders>
              <w:left w:val="single" w:color="auto" w:sz="4" w:space="0"/>
              <w:right w:val="single" w:color="auto" w:sz="4" w:space="0"/>
            </w:tcBorders>
            <w:shd w:val="clear" w:color="auto" w:fill="FFFFFF"/>
            <w:tcMar>
              <w:top w:w="0" w:type="dxa"/>
              <w:left w:w="76" w:type="dxa"/>
              <w:bottom w:w="0" w:type="dxa"/>
              <w:right w:w="76" w:type="dxa"/>
            </w:tcMar>
            <w:vAlign w:val="center"/>
          </w:tcPr>
          <w:p w14:paraId="61646D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w:t>
            </w:r>
          </w:p>
        </w:tc>
        <w:tc>
          <w:tcPr>
            <w:tcW w:w="3002"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0AD89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c>
          <w:tcPr>
            <w:tcW w:w="2946"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0FB9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A7B0A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r>
      <w:tr w14:paraId="67F1F6A1">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92" w:type="dxa"/>
            <w:vMerge w:val="continue"/>
            <w:tcBorders>
              <w:left w:val="single" w:color="auto" w:sz="4" w:space="0"/>
              <w:right w:val="single" w:color="auto" w:sz="4" w:space="0"/>
            </w:tcBorders>
            <w:shd w:val="clear" w:color="auto" w:fill="FFFFFF"/>
            <w:tcMar>
              <w:top w:w="0" w:type="dxa"/>
              <w:left w:w="76" w:type="dxa"/>
              <w:bottom w:w="0" w:type="dxa"/>
              <w:right w:w="76" w:type="dxa"/>
            </w:tcMar>
            <w:vAlign w:val="center"/>
          </w:tcPr>
          <w:p w14:paraId="74CA6D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color w:val="auto"/>
                <w:kern w:val="0"/>
                <w:sz w:val="24"/>
                <w:szCs w:val="24"/>
              </w:rPr>
            </w:pPr>
          </w:p>
        </w:tc>
        <w:tc>
          <w:tcPr>
            <w:tcW w:w="3002"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3BCAF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c>
          <w:tcPr>
            <w:tcW w:w="2946"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C14A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6E971F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r>
      <w:tr w14:paraId="7B2B011A">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506" w:hRule="atLeast"/>
          <w:jc w:val="center"/>
        </w:trPr>
        <w:tc>
          <w:tcPr>
            <w:tcW w:w="892" w:type="dxa"/>
            <w:vMerge w:val="continue"/>
            <w:tcBorders>
              <w:top w:val="nil"/>
              <w:left w:val="single" w:color="auto" w:sz="4" w:space="0"/>
              <w:bottom w:val="single" w:color="auto" w:sz="4" w:space="0"/>
              <w:right w:val="single" w:color="auto" w:sz="4" w:space="0"/>
            </w:tcBorders>
            <w:shd w:val="clear" w:color="auto" w:fill="auto"/>
            <w:vAlign w:val="center"/>
          </w:tcPr>
          <w:p w14:paraId="2F6D78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c>
          <w:tcPr>
            <w:tcW w:w="3002"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808D3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c>
          <w:tcPr>
            <w:tcW w:w="2946"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05BFA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444DC7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color w:val="auto"/>
                <w:kern w:val="0"/>
                <w:sz w:val="24"/>
                <w:szCs w:val="24"/>
              </w:rPr>
            </w:pPr>
          </w:p>
        </w:tc>
      </w:tr>
    </w:tbl>
    <w:p w14:paraId="757240AA">
      <w:pPr>
        <w:rPr>
          <w:rFonts w:ascii="宋体" w:hAnsi="宋体" w:cs="宋体"/>
          <w:b/>
          <w:color w:val="auto"/>
          <w:kern w:val="0"/>
          <w:sz w:val="24"/>
          <w:szCs w:val="24"/>
        </w:rPr>
      </w:pPr>
    </w:p>
    <w:p w14:paraId="6952DD3A">
      <w:pPr>
        <w:widowControl/>
        <w:spacing w:before="100" w:beforeAutospacing="1" w:after="100" w:afterAutospacing="1"/>
        <w:jc w:val="left"/>
        <w:rPr>
          <w:rFonts w:ascii="宋体"/>
          <w:color w:val="auto"/>
          <w:kern w:val="0"/>
          <w:sz w:val="24"/>
          <w:szCs w:val="24"/>
        </w:rPr>
      </w:pPr>
      <w:r>
        <w:rPr>
          <w:rFonts w:hint="eastAsia" w:ascii="宋体" w:hAnsi="宋体" w:cs="宋体"/>
          <w:color w:val="auto"/>
          <w:kern w:val="0"/>
        </w:rPr>
        <w:t>★注意：</w:t>
      </w:r>
    </w:p>
    <w:p w14:paraId="7541C331">
      <w:pPr>
        <w:widowControl/>
        <w:spacing w:before="100" w:beforeAutospacing="1" w:after="100" w:afterAutospacing="1"/>
        <w:jc w:val="left"/>
        <w:rPr>
          <w:rFonts w:ascii="宋体"/>
          <w:color w:val="auto"/>
          <w:kern w:val="0"/>
          <w:sz w:val="24"/>
          <w:szCs w:val="24"/>
        </w:rPr>
      </w:pPr>
      <w:r>
        <w:rPr>
          <w:rFonts w:ascii="宋体" w:hAnsi="宋体" w:cs="宋体"/>
          <w:color w:val="auto"/>
          <w:kern w:val="0"/>
        </w:rPr>
        <w:t>1</w:t>
      </w:r>
      <w:r>
        <w:rPr>
          <w:rFonts w:hint="eastAsia" w:ascii="宋体" w:hAnsi="宋体" w:cs="宋体"/>
          <w:color w:val="auto"/>
          <w:kern w:val="0"/>
        </w:rPr>
        <w:t>、本表应按照下列规定填写：</w:t>
      </w:r>
    </w:p>
    <w:p w14:paraId="777AD41E">
      <w:pPr>
        <w:widowControl/>
        <w:spacing w:before="100" w:beforeAutospacing="1" w:after="100" w:afterAutospacing="1"/>
        <w:jc w:val="left"/>
        <w:rPr>
          <w:rFonts w:ascii="宋体"/>
          <w:color w:val="auto"/>
          <w:kern w:val="0"/>
          <w:sz w:val="24"/>
          <w:szCs w:val="24"/>
        </w:rPr>
      </w:pPr>
      <w:r>
        <w:rPr>
          <w:rFonts w:ascii="宋体" w:hAnsi="宋体" w:cs="宋体"/>
          <w:color w:val="auto"/>
          <w:kern w:val="0"/>
        </w:rPr>
        <w:t>1.1</w:t>
      </w:r>
      <w:r>
        <w:rPr>
          <w:rFonts w:hint="eastAsia" w:ascii="宋体" w:hAnsi="宋体" w:cs="宋体"/>
          <w:color w:val="auto"/>
          <w:kern w:val="0"/>
        </w:rPr>
        <w:t>“技术和服务要求</w:t>
      </w:r>
      <w:r>
        <w:rPr>
          <w:rFonts w:hint="eastAsia" w:ascii="宋体" w:cs="宋体"/>
          <w:color w:val="auto"/>
          <w:kern w:val="0"/>
        </w:rPr>
        <w:t>”</w:t>
      </w:r>
      <w:r>
        <w:rPr>
          <w:rFonts w:hint="eastAsia" w:ascii="宋体" w:hAnsi="宋体" w:cs="宋体"/>
          <w:color w:val="auto"/>
          <w:kern w:val="0"/>
        </w:rPr>
        <w:t>项下填写的内容应与网上竞价文件第二章“</w:t>
      </w:r>
      <w:r>
        <w:rPr>
          <w:rFonts w:hint="eastAsia" w:ascii="新宋体" w:hAnsi="新宋体" w:eastAsia="新宋体" w:cs="Tahoma"/>
          <w:color w:val="auto"/>
          <w:kern w:val="0"/>
          <w:szCs w:val="21"/>
        </w:rPr>
        <w:t>技术和服务要求</w:t>
      </w:r>
      <w:r>
        <w:rPr>
          <w:rFonts w:hint="eastAsia" w:ascii="宋体" w:cs="宋体"/>
          <w:color w:val="auto"/>
          <w:kern w:val="0"/>
        </w:rPr>
        <w:t>”</w:t>
      </w:r>
      <w:r>
        <w:rPr>
          <w:rFonts w:hint="eastAsia" w:ascii="宋体" w:hAnsi="宋体" w:cs="宋体"/>
          <w:color w:val="auto"/>
          <w:kern w:val="0"/>
        </w:rPr>
        <w:t>的内容保持一致。</w:t>
      </w:r>
    </w:p>
    <w:p w14:paraId="42957E5C">
      <w:pPr>
        <w:widowControl/>
        <w:spacing w:before="100" w:beforeAutospacing="1" w:after="100" w:afterAutospacing="1"/>
        <w:jc w:val="left"/>
        <w:rPr>
          <w:rFonts w:ascii="宋体"/>
          <w:color w:val="auto"/>
          <w:kern w:val="0"/>
          <w:sz w:val="24"/>
          <w:szCs w:val="24"/>
        </w:rPr>
      </w:pPr>
      <w:r>
        <w:rPr>
          <w:rFonts w:ascii="宋体" w:hAnsi="宋体" w:cs="宋体"/>
          <w:color w:val="auto"/>
          <w:kern w:val="0"/>
        </w:rPr>
        <w:t>1.2</w:t>
      </w:r>
      <w:r>
        <w:rPr>
          <w:rFonts w:hint="eastAsia" w:ascii="宋体" w:hAnsi="宋体" w:cs="宋体"/>
          <w:color w:val="auto"/>
          <w:kern w:val="0"/>
        </w:rPr>
        <w:t>“是否偏离及说明</w:t>
      </w:r>
      <w:r>
        <w:rPr>
          <w:rFonts w:hint="eastAsia" w:ascii="宋体" w:cs="宋体"/>
          <w:color w:val="auto"/>
          <w:kern w:val="0"/>
        </w:rPr>
        <w:t>”</w:t>
      </w:r>
      <w:r>
        <w:rPr>
          <w:rFonts w:hint="eastAsia" w:ascii="宋体" w:hAnsi="宋体" w:cs="宋体"/>
          <w:color w:val="auto"/>
          <w:kern w:val="0"/>
        </w:rPr>
        <w:t>项下应按下列规定填写：优于的，填写</w:t>
      </w:r>
      <w:r>
        <w:rPr>
          <w:rFonts w:hint="eastAsia" w:ascii="宋体" w:cs="宋体"/>
          <w:color w:val="auto"/>
          <w:kern w:val="0"/>
        </w:rPr>
        <w:t>“</w:t>
      </w:r>
      <w:r>
        <w:rPr>
          <w:rFonts w:hint="eastAsia" w:ascii="宋体" w:hAnsi="宋体" w:cs="宋体"/>
          <w:color w:val="auto"/>
          <w:kern w:val="0"/>
        </w:rPr>
        <w:t>正偏离</w:t>
      </w:r>
      <w:r>
        <w:rPr>
          <w:rFonts w:hint="eastAsia" w:ascii="宋体" w:cs="宋体"/>
          <w:color w:val="auto"/>
          <w:kern w:val="0"/>
        </w:rPr>
        <w:t>”</w:t>
      </w:r>
      <w:r>
        <w:rPr>
          <w:rFonts w:hint="eastAsia" w:ascii="宋体" w:hAnsi="宋体" w:cs="宋体"/>
          <w:color w:val="auto"/>
          <w:kern w:val="0"/>
        </w:rPr>
        <w:t>；符合的，填写</w:t>
      </w:r>
      <w:r>
        <w:rPr>
          <w:rFonts w:hint="eastAsia" w:ascii="宋体" w:cs="宋体"/>
          <w:color w:val="auto"/>
          <w:kern w:val="0"/>
        </w:rPr>
        <w:t>“</w:t>
      </w:r>
      <w:r>
        <w:rPr>
          <w:rFonts w:hint="eastAsia" w:ascii="宋体" w:hAnsi="宋体" w:cs="宋体"/>
          <w:color w:val="auto"/>
          <w:kern w:val="0"/>
        </w:rPr>
        <w:t>无偏离</w:t>
      </w:r>
      <w:r>
        <w:rPr>
          <w:rFonts w:hint="eastAsia" w:ascii="宋体" w:cs="宋体"/>
          <w:color w:val="auto"/>
          <w:kern w:val="0"/>
        </w:rPr>
        <w:t>”</w:t>
      </w:r>
      <w:r>
        <w:rPr>
          <w:rFonts w:hint="eastAsia" w:ascii="宋体" w:hAnsi="宋体" w:cs="宋体"/>
          <w:color w:val="auto"/>
          <w:kern w:val="0"/>
        </w:rPr>
        <w:t>；低于的，填写</w:t>
      </w:r>
      <w:r>
        <w:rPr>
          <w:rFonts w:hint="eastAsia" w:ascii="宋体" w:cs="宋体"/>
          <w:color w:val="auto"/>
          <w:kern w:val="0"/>
        </w:rPr>
        <w:t>“</w:t>
      </w:r>
      <w:r>
        <w:rPr>
          <w:rFonts w:hint="eastAsia" w:ascii="宋体" w:hAnsi="宋体" w:cs="宋体"/>
          <w:color w:val="auto"/>
          <w:kern w:val="0"/>
        </w:rPr>
        <w:t>负偏离</w:t>
      </w:r>
      <w:r>
        <w:rPr>
          <w:rFonts w:hint="eastAsia" w:ascii="宋体" w:cs="宋体"/>
          <w:color w:val="auto"/>
          <w:kern w:val="0"/>
        </w:rPr>
        <w:t>”</w:t>
      </w:r>
      <w:r>
        <w:rPr>
          <w:rFonts w:hint="eastAsia" w:ascii="宋体" w:hAnsi="宋体" w:cs="宋体"/>
          <w:color w:val="auto"/>
          <w:kern w:val="0"/>
        </w:rPr>
        <w:t>。</w:t>
      </w:r>
    </w:p>
    <w:p w14:paraId="040B6791">
      <w:pPr>
        <w:rPr>
          <w:rFonts w:ascii="新宋体" w:hAnsi="新宋体"/>
          <w:b/>
          <w:color w:val="auto"/>
          <w:sz w:val="24"/>
          <w:szCs w:val="24"/>
          <w:u w:val="single"/>
        </w:rPr>
      </w:pPr>
      <w:r>
        <w:rPr>
          <w:rFonts w:ascii="宋体" w:hAnsi="宋体" w:cs="宋体"/>
          <w:color w:val="auto"/>
          <w:kern w:val="0"/>
        </w:rPr>
        <w:t>2</w:t>
      </w:r>
      <w:r>
        <w:rPr>
          <w:rFonts w:hint="eastAsia" w:ascii="宋体" w:hAnsi="宋体" w:cs="宋体"/>
          <w:color w:val="auto"/>
          <w:kern w:val="0"/>
        </w:rPr>
        <w:t>、竞价人需要说明的内容若需特殊表达，应先在本表中进行相应说明，再另页应答。</w:t>
      </w:r>
    </w:p>
    <w:p w14:paraId="4A716E24">
      <w:pPr>
        <w:spacing w:line="460" w:lineRule="exact"/>
        <w:rPr>
          <w:rFonts w:ascii="宋体" w:hAnsi="宋体" w:cs="宋体"/>
          <w:color w:val="auto"/>
          <w:kern w:val="0"/>
          <w:sz w:val="24"/>
          <w:szCs w:val="24"/>
        </w:rPr>
      </w:pPr>
    </w:p>
    <w:p w14:paraId="5AB7AE59">
      <w:pPr>
        <w:pStyle w:val="6"/>
        <w:rPr>
          <w:color w:val="auto"/>
        </w:rPr>
      </w:pPr>
    </w:p>
    <w:p w14:paraId="34BD16B8">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竞价人名称：</w:t>
      </w:r>
      <w:r>
        <w:rPr>
          <w:rFonts w:hint="eastAsia" w:ascii="宋体" w:hAnsi="宋体" w:cs="宋体"/>
          <w:color w:val="auto"/>
          <w:kern w:val="0"/>
          <w:sz w:val="24"/>
          <w:szCs w:val="24"/>
          <w:u w:val="single"/>
        </w:rPr>
        <w:t>（全称并加公章）</w:t>
      </w:r>
    </w:p>
    <w:p w14:paraId="6316C559">
      <w:pPr>
        <w:spacing w:line="460" w:lineRule="exact"/>
        <w:rPr>
          <w:rFonts w:ascii="宋体" w:hAnsi="宋体" w:cs="宋体"/>
          <w:color w:val="auto"/>
          <w:kern w:val="0"/>
          <w:sz w:val="24"/>
          <w:szCs w:val="24"/>
        </w:rPr>
      </w:pPr>
    </w:p>
    <w:p w14:paraId="5D0C8E78">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竞价人法定代表人（或授权代表）签字：</w:t>
      </w:r>
      <w:r>
        <w:rPr>
          <w:rFonts w:hint="eastAsia" w:ascii="宋体" w:hAnsi="宋体" w:cs="宋体"/>
          <w:color w:val="auto"/>
          <w:kern w:val="0"/>
          <w:sz w:val="24"/>
          <w:szCs w:val="24"/>
          <w:u w:val="single"/>
        </w:rPr>
        <w:t xml:space="preserve">                   </w:t>
      </w:r>
    </w:p>
    <w:p w14:paraId="0A053299">
      <w:pPr>
        <w:widowControl/>
        <w:spacing w:line="360" w:lineRule="auto"/>
        <w:jc w:val="left"/>
        <w:rPr>
          <w:rFonts w:ascii="宋体" w:hAnsi="宋体" w:cs="宋体"/>
          <w:color w:val="auto"/>
          <w:kern w:val="0"/>
          <w:sz w:val="24"/>
          <w:szCs w:val="24"/>
        </w:rPr>
      </w:pPr>
    </w:p>
    <w:p w14:paraId="13E91A45">
      <w:pPr>
        <w:widowControl/>
        <w:spacing w:line="360" w:lineRule="auto"/>
        <w:jc w:val="left"/>
        <w:rPr>
          <w:rFonts w:ascii="宋体" w:hAnsi="宋体" w:cs="宋体"/>
          <w:color w:val="auto"/>
          <w:kern w:val="0"/>
          <w:sz w:val="24"/>
          <w:szCs w:val="24"/>
          <w:u w:val="single"/>
        </w:rPr>
      </w:pPr>
      <w:r>
        <w:rPr>
          <w:rFonts w:hint="eastAsia" w:ascii="宋体" w:hAnsi="宋体" w:cs="宋体"/>
          <w:color w:val="auto"/>
          <w:kern w:val="0"/>
          <w:sz w:val="24"/>
          <w:szCs w:val="24"/>
        </w:rPr>
        <w:t>日期：</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月</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日</w:t>
      </w:r>
    </w:p>
    <w:p w14:paraId="3C2A544C">
      <w:pPr>
        <w:spacing w:line="440" w:lineRule="exact"/>
        <w:rPr>
          <w:rFonts w:ascii="宋体" w:hAnsi="宋体" w:cs="宋体"/>
          <w:b/>
          <w:color w:val="auto"/>
          <w:kern w:val="0"/>
          <w:sz w:val="24"/>
        </w:rPr>
      </w:pPr>
    </w:p>
    <w:p w14:paraId="324ADFAD">
      <w:pPr>
        <w:rPr>
          <w:rFonts w:ascii="宋体" w:hAnsi="宋体" w:cs="宋体"/>
          <w:b/>
          <w:color w:val="auto"/>
          <w:kern w:val="0"/>
          <w:sz w:val="24"/>
        </w:rPr>
      </w:pPr>
    </w:p>
    <w:p w14:paraId="051B7BE0">
      <w:pPr>
        <w:spacing w:line="480" w:lineRule="auto"/>
        <w:jc w:val="left"/>
        <w:rPr>
          <w:rFonts w:ascii="宋体" w:hAnsi="宋体"/>
          <w:b/>
          <w:color w:val="auto"/>
          <w:sz w:val="24"/>
          <w:szCs w:val="24"/>
        </w:rPr>
      </w:pPr>
      <w:r>
        <w:rPr>
          <w:rFonts w:ascii="宋体" w:hAnsi="宋体"/>
          <w:b/>
          <w:color w:val="auto"/>
          <w:sz w:val="24"/>
          <w:szCs w:val="24"/>
        </w:rPr>
        <w:br w:type="page"/>
      </w:r>
    </w:p>
    <w:p w14:paraId="66A45385">
      <w:pPr>
        <w:widowControl/>
        <w:spacing w:after="109"/>
        <w:jc w:val="center"/>
        <w:rPr>
          <w:rFonts w:hint="eastAsia" w:ascii="宋体" w:hAnsi="宋体"/>
          <w:b/>
          <w:color w:val="auto"/>
          <w:sz w:val="28"/>
          <w:szCs w:val="28"/>
        </w:rPr>
      </w:pPr>
    </w:p>
    <w:p w14:paraId="6543178D">
      <w:pPr>
        <w:widowControl/>
        <w:spacing w:after="109"/>
        <w:jc w:val="center"/>
        <w:rPr>
          <w:rFonts w:ascii="宋体" w:hAnsi="宋体"/>
          <w:b/>
          <w:color w:val="auto"/>
          <w:sz w:val="28"/>
          <w:szCs w:val="28"/>
        </w:rPr>
      </w:pPr>
      <w:r>
        <w:rPr>
          <w:rFonts w:hint="eastAsia" w:ascii="宋体" w:hAnsi="宋体"/>
          <w:b/>
          <w:color w:val="auto"/>
          <w:sz w:val="28"/>
          <w:szCs w:val="28"/>
        </w:rPr>
        <w:t>商务条件响应表</w:t>
      </w:r>
    </w:p>
    <w:p w14:paraId="0A05B27B">
      <w:pPr>
        <w:pStyle w:val="18"/>
        <w:widowControl/>
        <w:spacing w:before="0" w:beforeAutospacing="0" w:after="150" w:afterAutospacing="0"/>
        <w:rPr>
          <w:rFonts w:ascii="宋体" w:hAnsi="宋体"/>
          <w:color w:val="auto"/>
          <w:szCs w:val="24"/>
        </w:rPr>
      </w:pPr>
      <w:r>
        <w:rPr>
          <w:rFonts w:hint="eastAsia" w:ascii="宋体" w:hAnsi="宋体" w:cs="宋体"/>
          <w:color w:val="auto"/>
          <w:szCs w:val="24"/>
        </w:rPr>
        <w:t> </w:t>
      </w:r>
    </w:p>
    <w:p w14:paraId="7459D191">
      <w:pPr>
        <w:pStyle w:val="18"/>
        <w:widowControl/>
        <w:spacing w:before="0" w:beforeAutospacing="0" w:after="150" w:afterAutospacing="0"/>
        <w:rPr>
          <w:rFonts w:ascii="宋体" w:hAnsi="宋体"/>
          <w:color w:val="auto"/>
          <w:szCs w:val="24"/>
        </w:rPr>
      </w:pPr>
      <w:r>
        <w:rPr>
          <w:rFonts w:hint="eastAsia" w:ascii="宋体" w:hAnsi="宋体" w:cs="宋体"/>
          <w:color w:val="auto"/>
          <w:szCs w:val="24"/>
        </w:rPr>
        <w:t>项目编号：</w:t>
      </w:r>
      <w:r>
        <w:rPr>
          <w:rFonts w:hint="eastAsia" w:ascii="宋体" w:hAnsi="宋体" w:cs="宋体"/>
          <w:color w:val="auto"/>
          <w:szCs w:val="24"/>
          <w:u w:val="single"/>
        </w:rPr>
        <w:t>        </w:t>
      </w:r>
    </w:p>
    <w:tbl>
      <w:tblPr>
        <w:tblStyle w:val="22"/>
        <w:tblW w:w="825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2"/>
        <w:gridCol w:w="3040"/>
        <w:gridCol w:w="2952"/>
        <w:gridCol w:w="1296"/>
      </w:tblGrid>
      <w:tr w14:paraId="18195D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616" w:hRule="atLeast"/>
          <w:jc w:val="center"/>
        </w:trPr>
        <w:tc>
          <w:tcPr>
            <w:tcW w:w="962" w:type="dxa"/>
            <w:tcMar>
              <w:top w:w="0" w:type="dxa"/>
              <w:left w:w="105" w:type="dxa"/>
              <w:bottom w:w="0" w:type="dxa"/>
              <w:right w:w="105" w:type="dxa"/>
            </w:tcMar>
            <w:vAlign w:val="center"/>
          </w:tcPr>
          <w:p w14:paraId="0B438B63">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color w:val="auto"/>
                <w:szCs w:val="24"/>
              </w:rPr>
            </w:pPr>
            <w:r>
              <w:rPr>
                <w:rFonts w:hint="eastAsia" w:ascii="宋体" w:hAnsi="宋体" w:cs="宋体"/>
                <w:color w:val="auto"/>
                <w:szCs w:val="24"/>
              </w:rPr>
              <w:t>合同包</w:t>
            </w:r>
          </w:p>
        </w:tc>
        <w:tc>
          <w:tcPr>
            <w:tcW w:w="3040" w:type="dxa"/>
            <w:tcMar>
              <w:top w:w="0" w:type="dxa"/>
              <w:left w:w="105" w:type="dxa"/>
              <w:bottom w:w="0" w:type="dxa"/>
              <w:right w:w="105" w:type="dxa"/>
            </w:tcMar>
            <w:vAlign w:val="center"/>
          </w:tcPr>
          <w:p w14:paraId="63C12936">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color w:val="auto"/>
                <w:szCs w:val="24"/>
              </w:rPr>
            </w:pPr>
            <w:r>
              <w:rPr>
                <w:rFonts w:hint="eastAsia" w:ascii="宋体" w:hAnsi="宋体" w:cs="宋体"/>
                <w:color w:val="auto"/>
                <w:szCs w:val="24"/>
              </w:rPr>
              <w:t>商务条件要求</w:t>
            </w:r>
          </w:p>
        </w:tc>
        <w:tc>
          <w:tcPr>
            <w:tcW w:w="2952" w:type="dxa"/>
            <w:tcMar>
              <w:top w:w="0" w:type="dxa"/>
              <w:left w:w="105" w:type="dxa"/>
              <w:bottom w:w="0" w:type="dxa"/>
              <w:right w:w="105" w:type="dxa"/>
            </w:tcMar>
            <w:vAlign w:val="center"/>
          </w:tcPr>
          <w:p w14:paraId="5BD4EE2F">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color w:val="auto"/>
                <w:szCs w:val="24"/>
              </w:rPr>
            </w:pPr>
            <w:r>
              <w:rPr>
                <w:rFonts w:hint="eastAsia" w:ascii="宋体" w:hAnsi="宋体" w:cs="宋体"/>
                <w:color w:val="auto"/>
                <w:szCs w:val="24"/>
              </w:rPr>
              <w:t>报价响应</w:t>
            </w:r>
          </w:p>
        </w:tc>
        <w:tc>
          <w:tcPr>
            <w:tcW w:w="1296" w:type="dxa"/>
            <w:tcMar>
              <w:top w:w="0" w:type="dxa"/>
              <w:left w:w="105" w:type="dxa"/>
              <w:bottom w:w="0" w:type="dxa"/>
              <w:right w:w="105" w:type="dxa"/>
            </w:tcMar>
            <w:vAlign w:val="center"/>
          </w:tcPr>
          <w:p w14:paraId="0CB3B633">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color w:val="auto"/>
                <w:szCs w:val="24"/>
              </w:rPr>
            </w:pPr>
            <w:r>
              <w:rPr>
                <w:rFonts w:hint="eastAsia" w:ascii="宋体" w:hAnsi="宋体" w:cs="宋体"/>
                <w:color w:val="auto"/>
                <w:szCs w:val="24"/>
              </w:rPr>
              <w:t>是否偏离及说明</w:t>
            </w:r>
          </w:p>
        </w:tc>
      </w:tr>
      <w:tr w14:paraId="4D32D6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498" w:hRule="atLeast"/>
          <w:jc w:val="center"/>
        </w:trPr>
        <w:tc>
          <w:tcPr>
            <w:tcW w:w="962" w:type="dxa"/>
            <w:vMerge w:val="restart"/>
            <w:tcMar>
              <w:top w:w="0" w:type="dxa"/>
              <w:left w:w="105" w:type="dxa"/>
              <w:bottom w:w="0" w:type="dxa"/>
              <w:right w:w="105" w:type="dxa"/>
            </w:tcMar>
            <w:vAlign w:val="center"/>
          </w:tcPr>
          <w:p w14:paraId="3818B7AD">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color w:val="auto"/>
                <w:szCs w:val="24"/>
              </w:rPr>
            </w:pPr>
            <w:r>
              <w:rPr>
                <w:rFonts w:hint="eastAsia" w:ascii="宋体" w:hAnsi="宋体" w:cs="宋体"/>
                <w:color w:val="auto"/>
                <w:szCs w:val="24"/>
              </w:rPr>
              <w:t>1</w:t>
            </w:r>
          </w:p>
        </w:tc>
        <w:tc>
          <w:tcPr>
            <w:tcW w:w="3040" w:type="dxa"/>
            <w:tcMar>
              <w:top w:w="0" w:type="dxa"/>
              <w:left w:w="105" w:type="dxa"/>
              <w:bottom w:w="0" w:type="dxa"/>
              <w:right w:w="105" w:type="dxa"/>
            </w:tcMar>
          </w:tcPr>
          <w:p w14:paraId="661BB5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c>
          <w:tcPr>
            <w:tcW w:w="2952" w:type="dxa"/>
            <w:tcMar>
              <w:top w:w="0" w:type="dxa"/>
              <w:left w:w="105" w:type="dxa"/>
              <w:bottom w:w="0" w:type="dxa"/>
              <w:right w:w="105" w:type="dxa"/>
            </w:tcMar>
          </w:tcPr>
          <w:p w14:paraId="190B54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c>
          <w:tcPr>
            <w:tcW w:w="1296" w:type="dxa"/>
            <w:tcMar>
              <w:top w:w="0" w:type="dxa"/>
              <w:left w:w="105" w:type="dxa"/>
              <w:bottom w:w="0" w:type="dxa"/>
              <w:right w:w="105" w:type="dxa"/>
            </w:tcMar>
          </w:tcPr>
          <w:p w14:paraId="4125C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r>
      <w:tr w14:paraId="109A5A1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498" w:hRule="atLeast"/>
          <w:jc w:val="center"/>
        </w:trPr>
        <w:tc>
          <w:tcPr>
            <w:tcW w:w="962" w:type="dxa"/>
            <w:vMerge w:val="continue"/>
            <w:tcMar>
              <w:top w:w="0" w:type="dxa"/>
              <w:left w:w="105" w:type="dxa"/>
              <w:bottom w:w="0" w:type="dxa"/>
              <w:right w:w="105" w:type="dxa"/>
            </w:tcMar>
            <w:vAlign w:val="center"/>
          </w:tcPr>
          <w:p w14:paraId="62F8552E">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cs="宋体"/>
                <w:color w:val="auto"/>
                <w:szCs w:val="24"/>
              </w:rPr>
            </w:pPr>
          </w:p>
        </w:tc>
        <w:tc>
          <w:tcPr>
            <w:tcW w:w="3040" w:type="dxa"/>
            <w:tcMar>
              <w:top w:w="0" w:type="dxa"/>
              <w:left w:w="105" w:type="dxa"/>
              <w:bottom w:w="0" w:type="dxa"/>
              <w:right w:w="105" w:type="dxa"/>
            </w:tcMar>
          </w:tcPr>
          <w:p w14:paraId="673179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c>
          <w:tcPr>
            <w:tcW w:w="2952" w:type="dxa"/>
            <w:tcMar>
              <w:top w:w="0" w:type="dxa"/>
              <w:left w:w="105" w:type="dxa"/>
              <w:bottom w:w="0" w:type="dxa"/>
              <w:right w:w="105" w:type="dxa"/>
            </w:tcMar>
          </w:tcPr>
          <w:p w14:paraId="5371A1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c>
          <w:tcPr>
            <w:tcW w:w="1296" w:type="dxa"/>
            <w:tcMar>
              <w:top w:w="0" w:type="dxa"/>
              <w:left w:w="105" w:type="dxa"/>
              <w:bottom w:w="0" w:type="dxa"/>
              <w:right w:w="105" w:type="dxa"/>
            </w:tcMar>
          </w:tcPr>
          <w:p w14:paraId="3F3623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r>
      <w:tr w14:paraId="2FBD2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498" w:hRule="atLeast"/>
          <w:jc w:val="center"/>
        </w:trPr>
        <w:tc>
          <w:tcPr>
            <w:tcW w:w="962" w:type="dxa"/>
            <w:vMerge w:val="continue"/>
            <w:tcMar>
              <w:top w:w="0" w:type="dxa"/>
              <w:left w:w="105" w:type="dxa"/>
              <w:bottom w:w="0" w:type="dxa"/>
              <w:right w:w="105" w:type="dxa"/>
            </w:tcMar>
            <w:vAlign w:val="center"/>
          </w:tcPr>
          <w:p w14:paraId="557415F5">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textAlignment w:val="auto"/>
              <w:rPr>
                <w:rFonts w:ascii="宋体" w:hAnsi="宋体"/>
                <w:color w:val="auto"/>
                <w:sz w:val="24"/>
                <w:szCs w:val="24"/>
              </w:rPr>
            </w:pPr>
          </w:p>
        </w:tc>
        <w:tc>
          <w:tcPr>
            <w:tcW w:w="3040" w:type="dxa"/>
            <w:tcMar>
              <w:top w:w="0" w:type="dxa"/>
              <w:left w:w="105" w:type="dxa"/>
              <w:bottom w:w="0" w:type="dxa"/>
              <w:right w:w="105" w:type="dxa"/>
            </w:tcMar>
          </w:tcPr>
          <w:p w14:paraId="21B53B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c>
          <w:tcPr>
            <w:tcW w:w="2952" w:type="dxa"/>
            <w:tcMar>
              <w:top w:w="0" w:type="dxa"/>
              <w:left w:w="105" w:type="dxa"/>
              <w:bottom w:w="0" w:type="dxa"/>
              <w:right w:w="105" w:type="dxa"/>
            </w:tcMar>
          </w:tcPr>
          <w:p w14:paraId="1ADC4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c>
          <w:tcPr>
            <w:tcW w:w="1296" w:type="dxa"/>
            <w:tcMar>
              <w:top w:w="0" w:type="dxa"/>
              <w:left w:w="105" w:type="dxa"/>
              <w:bottom w:w="0" w:type="dxa"/>
              <w:right w:w="105" w:type="dxa"/>
            </w:tcMar>
          </w:tcPr>
          <w:p w14:paraId="03F6AE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color w:val="auto"/>
                <w:sz w:val="24"/>
                <w:szCs w:val="24"/>
              </w:rPr>
            </w:pPr>
          </w:p>
        </w:tc>
      </w:tr>
    </w:tbl>
    <w:p w14:paraId="0CF3CD1C">
      <w:pPr>
        <w:jc w:val="center"/>
        <w:rPr>
          <w:rFonts w:ascii="宋体" w:hAnsi="宋体"/>
          <w:b/>
          <w:color w:val="auto"/>
          <w:sz w:val="24"/>
          <w:szCs w:val="24"/>
        </w:rPr>
      </w:pPr>
    </w:p>
    <w:p w14:paraId="780C2BF5">
      <w:pPr>
        <w:widowControl/>
        <w:spacing w:before="100" w:beforeAutospacing="1" w:after="100" w:afterAutospacing="1"/>
        <w:jc w:val="left"/>
        <w:rPr>
          <w:rFonts w:ascii="宋体"/>
          <w:color w:val="auto"/>
          <w:kern w:val="0"/>
          <w:sz w:val="24"/>
          <w:szCs w:val="24"/>
        </w:rPr>
      </w:pPr>
      <w:r>
        <w:rPr>
          <w:rFonts w:hint="eastAsia" w:ascii="宋体" w:hAnsi="宋体" w:cs="宋体"/>
          <w:color w:val="auto"/>
          <w:kern w:val="0"/>
        </w:rPr>
        <w:t>★注意：</w:t>
      </w:r>
    </w:p>
    <w:p w14:paraId="0472B929">
      <w:pPr>
        <w:widowControl/>
        <w:spacing w:before="100" w:beforeAutospacing="1" w:after="100" w:afterAutospacing="1"/>
        <w:jc w:val="left"/>
        <w:rPr>
          <w:rFonts w:ascii="宋体"/>
          <w:color w:val="auto"/>
          <w:kern w:val="0"/>
          <w:sz w:val="24"/>
          <w:szCs w:val="24"/>
        </w:rPr>
      </w:pPr>
      <w:r>
        <w:rPr>
          <w:rFonts w:ascii="宋体" w:hAnsi="宋体" w:cs="宋体"/>
          <w:color w:val="auto"/>
          <w:kern w:val="0"/>
        </w:rPr>
        <w:t>1</w:t>
      </w:r>
      <w:r>
        <w:rPr>
          <w:rFonts w:hint="eastAsia" w:ascii="宋体" w:hAnsi="宋体" w:cs="宋体"/>
          <w:color w:val="auto"/>
          <w:kern w:val="0"/>
        </w:rPr>
        <w:t>、本表应按照下列规定填写：</w:t>
      </w:r>
    </w:p>
    <w:p w14:paraId="74367988">
      <w:pPr>
        <w:widowControl/>
        <w:spacing w:before="100" w:beforeAutospacing="1" w:after="100" w:afterAutospacing="1"/>
        <w:jc w:val="left"/>
        <w:rPr>
          <w:rFonts w:ascii="宋体"/>
          <w:color w:val="auto"/>
          <w:kern w:val="0"/>
          <w:sz w:val="24"/>
          <w:szCs w:val="24"/>
        </w:rPr>
      </w:pPr>
      <w:r>
        <w:rPr>
          <w:rFonts w:ascii="宋体" w:hAnsi="宋体" w:cs="宋体"/>
          <w:color w:val="auto"/>
          <w:kern w:val="0"/>
        </w:rPr>
        <w:t>1.1</w:t>
      </w:r>
      <w:r>
        <w:rPr>
          <w:rFonts w:hint="eastAsia" w:ascii="宋体" w:hAnsi="宋体" w:cs="宋体"/>
          <w:color w:val="auto"/>
          <w:kern w:val="0"/>
        </w:rPr>
        <w:t>“商务条件要求</w:t>
      </w:r>
      <w:r>
        <w:rPr>
          <w:rFonts w:hint="eastAsia" w:ascii="宋体" w:cs="宋体"/>
          <w:color w:val="auto"/>
          <w:kern w:val="0"/>
        </w:rPr>
        <w:t>”</w:t>
      </w:r>
      <w:r>
        <w:rPr>
          <w:rFonts w:hint="eastAsia" w:ascii="宋体" w:hAnsi="宋体" w:cs="宋体"/>
          <w:color w:val="auto"/>
          <w:kern w:val="0"/>
        </w:rPr>
        <w:t>项下填写的内容应与网上竞价文件第二章“商务条件</w:t>
      </w:r>
      <w:r>
        <w:rPr>
          <w:rFonts w:hint="eastAsia" w:ascii="宋体" w:cs="宋体"/>
          <w:color w:val="auto"/>
          <w:kern w:val="0"/>
        </w:rPr>
        <w:t>”</w:t>
      </w:r>
      <w:r>
        <w:rPr>
          <w:rFonts w:hint="eastAsia" w:ascii="宋体" w:hAnsi="宋体" w:cs="宋体"/>
          <w:color w:val="auto"/>
          <w:kern w:val="0"/>
        </w:rPr>
        <w:t>的内容保持一致。</w:t>
      </w:r>
    </w:p>
    <w:p w14:paraId="28BD899E">
      <w:pPr>
        <w:widowControl/>
        <w:spacing w:before="100" w:beforeAutospacing="1" w:after="100" w:afterAutospacing="1"/>
        <w:jc w:val="left"/>
        <w:rPr>
          <w:rFonts w:ascii="宋体"/>
          <w:color w:val="auto"/>
          <w:kern w:val="0"/>
          <w:sz w:val="24"/>
          <w:szCs w:val="24"/>
        </w:rPr>
      </w:pPr>
      <w:r>
        <w:rPr>
          <w:rFonts w:ascii="宋体" w:hAnsi="宋体" w:cs="宋体"/>
          <w:color w:val="auto"/>
          <w:kern w:val="0"/>
        </w:rPr>
        <w:t>1.2</w:t>
      </w:r>
      <w:r>
        <w:rPr>
          <w:rFonts w:hint="eastAsia" w:ascii="宋体" w:hAnsi="宋体" w:cs="宋体"/>
          <w:color w:val="auto"/>
          <w:kern w:val="0"/>
        </w:rPr>
        <w:t>“是否偏离及说明</w:t>
      </w:r>
      <w:r>
        <w:rPr>
          <w:rFonts w:hint="eastAsia" w:ascii="宋体" w:cs="宋体"/>
          <w:color w:val="auto"/>
          <w:kern w:val="0"/>
        </w:rPr>
        <w:t>”</w:t>
      </w:r>
      <w:r>
        <w:rPr>
          <w:rFonts w:hint="eastAsia" w:ascii="宋体" w:hAnsi="宋体" w:cs="宋体"/>
          <w:color w:val="auto"/>
          <w:kern w:val="0"/>
        </w:rPr>
        <w:t>项下应按下列规定填写：优于的，填写</w:t>
      </w:r>
      <w:r>
        <w:rPr>
          <w:rFonts w:hint="eastAsia" w:ascii="宋体" w:cs="宋体"/>
          <w:color w:val="auto"/>
          <w:kern w:val="0"/>
        </w:rPr>
        <w:t>“</w:t>
      </w:r>
      <w:r>
        <w:rPr>
          <w:rFonts w:hint="eastAsia" w:ascii="宋体" w:hAnsi="宋体" w:cs="宋体"/>
          <w:color w:val="auto"/>
          <w:kern w:val="0"/>
        </w:rPr>
        <w:t>正偏离</w:t>
      </w:r>
      <w:r>
        <w:rPr>
          <w:rFonts w:hint="eastAsia" w:ascii="宋体" w:cs="宋体"/>
          <w:color w:val="auto"/>
          <w:kern w:val="0"/>
        </w:rPr>
        <w:t>”</w:t>
      </w:r>
      <w:r>
        <w:rPr>
          <w:rFonts w:hint="eastAsia" w:ascii="宋体" w:hAnsi="宋体" w:cs="宋体"/>
          <w:color w:val="auto"/>
          <w:kern w:val="0"/>
        </w:rPr>
        <w:t>；符合的，填写</w:t>
      </w:r>
      <w:r>
        <w:rPr>
          <w:rFonts w:hint="eastAsia" w:ascii="宋体" w:cs="宋体"/>
          <w:color w:val="auto"/>
          <w:kern w:val="0"/>
        </w:rPr>
        <w:t>“</w:t>
      </w:r>
      <w:r>
        <w:rPr>
          <w:rFonts w:hint="eastAsia" w:ascii="宋体" w:hAnsi="宋体" w:cs="宋体"/>
          <w:color w:val="auto"/>
          <w:kern w:val="0"/>
        </w:rPr>
        <w:t>无偏离</w:t>
      </w:r>
      <w:r>
        <w:rPr>
          <w:rFonts w:hint="eastAsia" w:ascii="宋体" w:cs="宋体"/>
          <w:color w:val="auto"/>
          <w:kern w:val="0"/>
        </w:rPr>
        <w:t>”</w:t>
      </w:r>
      <w:r>
        <w:rPr>
          <w:rFonts w:hint="eastAsia" w:ascii="宋体" w:hAnsi="宋体" w:cs="宋体"/>
          <w:color w:val="auto"/>
          <w:kern w:val="0"/>
        </w:rPr>
        <w:t>；低于的，填写</w:t>
      </w:r>
      <w:r>
        <w:rPr>
          <w:rFonts w:hint="eastAsia" w:ascii="宋体" w:cs="宋体"/>
          <w:color w:val="auto"/>
          <w:kern w:val="0"/>
        </w:rPr>
        <w:t>“</w:t>
      </w:r>
      <w:r>
        <w:rPr>
          <w:rFonts w:hint="eastAsia" w:ascii="宋体" w:hAnsi="宋体" w:cs="宋体"/>
          <w:color w:val="auto"/>
          <w:kern w:val="0"/>
        </w:rPr>
        <w:t>负偏离</w:t>
      </w:r>
      <w:r>
        <w:rPr>
          <w:rFonts w:hint="eastAsia" w:ascii="宋体" w:cs="宋体"/>
          <w:color w:val="auto"/>
          <w:kern w:val="0"/>
        </w:rPr>
        <w:t>”</w:t>
      </w:r>
      <w:r>
        <w:rPr>
          <w:rFonts w:hint="eastAsia" w:ascii="宋体" w:hAnsi="宋体" w:cs="宋体"/>
          <w:color w:val="auto"/>
          <w:kern w:val="0"/>
        </w:rPr>
        <w:t>。</w:t>
      </w:r>
    </w:p>
    <w:p w14:paraId="575C4CAE">
      <w:pPr>
        <w:rPr>
          <w:rFonts w:ascii="新宋体" w:hAnsi="新宋体"/>
          <w:b/>
          <w:color w:val="auto"/>
          <w:sz w:val="24"/>
          <w:szCs w:val="24"/>
          <w:u w:val="single"/>
        </w:rPr>
      </w:pPr>
      <w:r>
        <w:rPr>
          <w:rFonts w:ascii="宋体" w:hAnsi="宋体" w:cs="宋体"/>
          <w:color w:val="auto"/>
          <w:kern w:val="0"/>
        </w:rPr>
        <w:t>2</w:t>
      </w:r>
      <w:r>
        <w:rPr>
          <w:rFonts w:hint="eastAsia" w:ascii="宋体" w:hAnsi="宋体" w:cs="宋体"/>
          <w:color w:val="auto"/>
          <w:kern w:val="0"/>
        </w:rPr>
        <w:t>、竞价人需要说明的内容若需特殊表达，应先在本表中进行相应说明，再另页应答。</w:t>
      </w:r>
    </w:p>
    <w:p w14:paraId="69220DBE">
      <w:pPr>
        <w:spacing w:line="460" w:lineRule="exact"/>
        <w:rPr>
          <w:rFonts w:ascii="宋体" w:hAnsi="宋体" w:cs="宋体"/>
          <w:color w:val="auto"/>
          <w:kern w:val="0"/>
          <w:sz w:val="24"/>
          <w:szCs w:val="24"/>
        </w:rPr>
      </w:pPr>
    </w:p>
    <w:p w14:paraId="3C9E6F02">
      <w:pPr>
        <w:pStyle w:val="5"/>
        <w:rPr>
          <w:color w:val="auto"/>
        </w:rPr>
      </w:pPr>
    </w:p>
    <w:p w14:paraId="681F9E4D">
      <w:pPr>
        <w:rPr>
          <w:color w:val="auto"/>
        </w:rPr>
      </w:pPr>
    </w:p>
    <w:p w14:paraId="04E97922">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竞价人名称：</w:t>
      </w:r>
      <w:r>
        <w:rPr>
          <w:rFonts w:hint="eastAsia" w:ascii="宋体" w:hAnsi="宋体" w:cs="宋体"/>
          <w:color w:val="auto"/>
          <w:kern w:val="0"/>
          <w:sz w:val="24"/>
          <w:szCs w:val="24"/>
          <w:u w:val="single"/>
        </w:rPr>
        <w:t>（全称并加公章）</w:t>
      </w:r>
    </w:p>
    <w:p w14:paraId="07692DB7">
      <w:pPr>
        <w:spacing w:line="460" w:lineRule="exact"/>
        <w:rPr>
          <w:rFonts w:ascii="宋体" w:hAnsi="宋体" w:cs="宋体"/>
          <w:color w:val="auto"/>
          <w:kern w:val="0"/>
          <w:sz w:val="24"/>
          <w:szCs w:val="24"/>
        </w:rPr>
      </w:pPr>
    </w:p>
    <w:p w14:paraId="6601171D">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竞价人法定代表人（或授权代表）签字：</w:t>
      </w:r>
      <w:r>
        <w:rPr>
          <w:rFonts w:hint="eastAsia" w:ascii="宋体" w:hAnsi="宋体" w:cs="宋体"/>
          <w:color w:val="auto"/>
          <w:kern w:val="0"/>
          <w:sz w:val="24"/>
          <w:szCs w:val="24"/>
          <w:u w:val="single"/>
        </w:rPr>
        <w:t xml:space="preserve">                   </w:t>
      </w:r>
    </w:p>
    <w:p w14:paraId="6CD38840">
      <w:pPr>
        <w:widowControl/>
        <w:spacing w:line="360" w:lineRule="auto"/>
        <w:jc w:val="left"/>
        <w:rPr>
          <w:rFonts w:ascii="宋体" w:hAnsi="宋体" w:cs="宋体"/>
          <w:color w:val="auto"/>
          <w:kern w:val="0"/>
          <w:sz w:val="24"/>
          <w:szCs w:val="24"/>
        </w:rPr>
      </w:pPr>
    </w:p>
    <w:p w14:paraId="086BC993">
      <w:pPr>
        <w:widowControl/>
        <w:spacing w:line="360" w:lineRule="auto"/>
        <w:jc w:val="left"/>
        <w:rPr>
          <w:rFonts w:ascii="宋体" w:hAnsi="宋体" w:cs="宋体"/>
          <w:color w:val="auto"/>
          <w:kern w:val="0"/>
          <w:sz w:val="24"/>
          <w:szCs w:val="24"/>
          <w:u w:val="single"/>
        </w:rPr>
      </w:pPr>
      <w:r>
        <w:rPr>
          <w:rFonts w:hint="eastAsia" w:ascii="宋体" w:hAnsi="宋体" w:cs="宋体"/>
          <w:color w:val="auto"/>
          <w:kern w:val="0"/>
          <w:sz w:val="24"/>
          <w:szCs w:val="24"/>
        </w:rPr>
        <w:t>日期：</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月</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日</w:t>
      </w:r>
    </w:p>
    <w:p w14:paraId="3B1433D5">
      <w:pPr>
        <w:spacing w:line="440" w:lineRule="exact"/>
        <w:rPr>
          <w:rFonts w:ascii="宋体" w:hAnsi="宋体" w:cs="宋体"/>
          <w:b/>
          <w:color w:val="auto"/>
          <w:kern w:val="0"/>
          <w:sz w:val="24"/>
        </w:rPr>
      </w:pPr>
    </w:p>
    <w:p w14:paraId="19D6D20D">
      <w:pPr>
        <w:spacing w:line="440" w:lineRule="exact"/>
        <w:rPr>
          <w:rFonts w:ascii="宋体" w:hAnsi="宋体" w:cs="宋体"/>
          <w:b/>
          <w:color w:val="auto"/>
          <w:kern w:val="0"/>
          <w:sz w:val="24"/>
        </w:rPr>
      </w:pPr>
    </w:p>
    <w:p w14:paraId="5BC6611C">
      <w:pPr>
        <w:spacing w:line="480" w:lineRule="auto"/>
        <w:jc w:val="left"/>
        <w:rPr>
          <w:rFonts w:ascii="宋体" w:hAnsi="宋体" w:cs="宋体"/>
          <w:b/>
          <w:color w:val="auto"/>
          <w:kern w:val="0"/>
          <w:sz w:val="24"/>
        </w:rPr>
      </w:pPr>
      <w:r>
        <w:rPr>
          <w:rFonts w:ascii="宋体" w:hAnsi="宋体"/>
          <w:b/>
          <w:color w:val="auto"/>
          <w:sz w:val="28"/>
          <w:szCs w:val="28"/>
        </w:rPr>
        <w:br w:type="page"/>
      </w:r>
    </w:p>
    <w:p w14:paraId="6703F3D1">
      <w:pPr>
        <w:widowControl/>
        <w:spacing w:after="109"/>
        <w:jc w:val="center"/>
        <w:rPr>
          <w:rFonts w:hint="eastAsia" w:ascii="宋体" w:hAnsi="宋体"/>
          <w:b/>
          <w:color w:val="auto"/>
          <w:sz w:val="28"/>
          <w:szCs w:val="28"/>
        </w:rPr>
      </w:pPr>
    </w:p>
    <w:p w14:paraId="0B92B525">
      <w:pPr>
        <w:widowControl/>
        <w:spacing w:after="109"/>
        <w:jc w:val="center"/>
        <w:rPr>
          <w:rFonts w:ascii="宋体" w:hAnsi="宋体"/>
          <w:b/>
          <w:color w:val="auto"/>
          <w:sz w:val="28"/>
          <w:szCs w:val="28"/>
        </w:rPr>
      </w:pPr>
      <w:r>
        <w:rPr>
          <w:rFonts w:hint="eastAsia" w:ascii="宋体" w:hAnsi="宋体"/>
          <w:b/>
          <w:color w:val="auto"/>
          <w:sz w:val="28"/>
          <w:szCs w:val="28"/>
        </w:rPr>
        <w:t>属于政府强制节能产品的证明材料（若有）</w:t>
      </w:r>
    </w:p>
    <w:p w14:paraId="3FCFEBBD">
      <w:pPr>
        <w:jc w:val="center"/>
        <w:rPr>
          <w:rFonts w:ascii="宋体" w:hAnsi="宋体"/>
          <w:b/>
          <w:color w:val="auto"/>
          <w:sz w:val="28"/>
          <w:szCs w:val="28"/>
        </w:rPr>
      </w:pPr>
    </w:p>
    <w:p w14:paraId="4C9CFA18">
      <w:pPr>
        <w:ind w:firstLine="480" w:firstLineChars="200"/>
        <w:rPr>
          <w:rFonts w:ascii="宋体" w:hAnsi="宋体"/>
          <w:b/>
          <w:color w:val="auto"/>
          <w:sz w:val="24"/>
          <w:szCs w:val="24"/>
        </w:rPr>
      </w:pPr>
      <w:r>
        <w:rPr>
          <w:rFonts w:hint="eastAsia" w:ascii="宋体" w:hAnsi="宋体"/>
          <w:color w:val="auto"/>
          <w:kern w:val="0"/>
          <w:sz w:val="24"/>
          <w:szCs w:val="24"/>
        </w:rPr>
        <w:t>说明：</w:t>
      </w:r>
      <w:r>
        <w:rPr>
          <w:rFonts w:hint="eastAsia" w:ascii="宋体" w:hAnsi="宋体" w:cs="宋体"/>
          <w:color w:val="auto"/>
          <w:kern w:val="0"/>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竞价人所投产品属于政府强制节能产品的，在报价文件中须提供所投政府强制节能产品由国家确定的认证机构出具的、处于有效期之内的产品认证证书复印件，否则视为无效报价。</w:t>
      </w:r>
      <w:r>
        <w:rPr>
          <w:rFonts w:ascii="宋体" w:hAnsi="宋体"/>
          <w:b/>
          <w:color w:val="auto"/>
          <w:sz w:val="24"/>
          <w:szCs w:val="24"/>
        </w:rPr>
        <w:br w:type="page"/>
      </w:r>
    </w:p>
    <w:p w14:paraId="752C9253">
      <w:pPr>
        <w:widowControl/>
        <w:spacing w:after="109"/>
        <w:jc w:val="center"/>
        <w:rPr>
          <w:rFonts w:hint="eastAsia" w:ascii="宋体" w:hAnsi="宋体"/>
          <w:b/>
          <w:color w:val="auto"/>
          <w:sz w:val="28"/>
          <w:szCs w:val="28"/>
        </w:rPr>
      </w:pPr>
    </w:p>
    <w:p w14:paraId="41E4AF9D">
      <w:pPr>
        <w:widowControl/>
        <w:spacing w:after="109"/>
        <w:jc w:val="center"/>
        <w:rPr>
          <w:rFonts w:ascii="宋体" w:hAnsi="宋体"/>
          <w:b/>
          <w:color w:val="auto"/>
          <w:sz w:val="28"/>
          <w:szCs w:val="28"/>
        </w:rPr>
      </w:pPr>
      <w:r>
        <w:rPr>
          <w:rFonts w:hint="eastAsia" w:ascii="宋体" w:hAnsi="宋体"/>
          <w:b/>
          <w:color w:val="auto"/>
          <w:sz w:val="28"/>
          <w:szCs w:val="28"/>
        </w:rPr>
        <w:t>售后服务承诺</w:t>
      </w:r>
    </w:p>
    <w:p w14:paraId="5380E580">
      <w:pPr>
        <w:rPr>
          <w:rFonts w:ascii="宋体" w:hAnsi="宋体" w:cs="宋体"/>
          <w:color w:val="auto"/>
          <w:kern w:val="0"/>
          <w:sz w:val="24"/>
        </w:rPr>
      </w:pPr>
    </w:p>
    <w:p w14:paraId="5D26FBA1">
      <w:pPr>
        <w:ind w:firstLine="411" w:firstLineChars="196"/>
        <w:rPr>
          <w:rFonts w:hint="eastAsia" w:ascii="宋体" w:hAnsi="宋体" w:eastAsia="宋体" w:cs="宋体"/>
          <w:b/>
          <w:color w:val="auto"/>
          <w:kern w:val="0"/>
          <w:sz w:val="24"/>
          <w:lang w:eastAsia="zh-CN"/>
        </w:rPr>
      </w:pPr>
      <w:r>
        <w:rPr>
          <w:color w:val="auto"/>
        </w:rPr>
        <w:t>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r>
        <w:rPr>
          <w:rFonts w:hint="eastAsia"/>
          <w:color w:val="auto"/>
          <w:lang w:eastAsia="zh-CN"/>
        </w:rPr>
        <w:t>。</w:t>
      </w:r>
    </w:p>
    <w:p w14:paraId="2309A862">
      <w:pPr>
        <w:rPr>
          <w:rFonts w:hint="eastAsia" w:ascii="宋体" w:hAnsi="宋体" w:cs="宋体"/>
          <w:color w:val="auto"/>
          <w:kern w:val="0"/>
          <w:sz w:val="24"/>
        </w:rPr>
      </w:pPr>
    </w:p>
    <w:p w14:paraId="0EB8835B">
      <w:pPr>
        <w:jc w:val="center"/>
        <w:rPr>
          <w:rFonts w:hint="eastAsia" w:ascii="宋体" w:hAnsi="宋体"/>
          <w:b/>
          <w:color w:val="auto"/>
          <w:sz w:val="28"/>
          <w:szCs w:val="28"/>
        </w:rPr>
      </w:pPr>
    </w:p>
    <w:p w14:paraId="2E3BFD9A">
      <w:pPr>
        <w:jc w:val="center"/>
        <w:rPr>
          <w:rFonts w:hint="eastAsia" w:ascii="宋体" w:hAnsi="宋体"/>
          <w:b/>
          <w:color w:val="auto"/>
          <w:sz w:val="28"/>
          <w:szCs w:val="28"/>
        </w:rPr>
      </w:pPr>
    </w:p>
    <w:p w14:paraId="69A9A4EB">
      <w:pPr>
        <w:jc w:val="center"/>
        <w:rPr>
          <w:rFonts w:hint="eastAsia" w:ascii="宋体" w:hAnsi="宋体"/>
          <w:b/>
          <w:color w:val="auto"/>
          <w:sz w:val="28"/>
          <w:szCs w:val="28"/>
        </w:rPr>
      </w:pPr>
    </w:p>
    <w:p w14:paraId="74FC5D5E">
      <w:pPr>
        <w:jc w:val="center"/>
        <w:rPr>
          <w:rFonts w:hint="eastAsia" w:ascii="宋体" w:hAnsi="宋体"/>
          <w:b/>
          <w:color w:val="auto"/>
          <w:sz w:val="28"/>
          <w:szCs w:val="28"/>
        </w:rPr>
      </w:pPr>
    </w:p>
    <w:p w14:paraId="3E66A9C2">
      <w:pPr>
        <w:jc w:val="center"/>
        <w:rPr>
          <w:rFonts w:hint="eastAsia" w:ascii="宋体" w:hAnsi="宋体"/>
          <w:b/>
          <w:color w:val="auto"/>
          <w:sz w:val="28"/>
          <w:szCs w:val="28"/>
        </w:rPr>
      </w:pPr>
    </w:p>
    <w:p w14:paraId="3EA8B275">
      <w:pPr>
        <w:jc w:val="center"/>
        <w:rPr>
          <w:rFonts w:hint="eastAsia" w:ascii="宋体" w:hAnsi="宋体"/>
          <w:b/>
          <w:color w:val="auto"/>
          <w:sz w:val="28"/>
          <w:szCs w:val="28"/>
        </w:rPr>
      </w:pPr>
    </w:p>
    <w:p w14:paraId="383EF527">
      <w:pPr>
        <w:jc w:val="center"/>
        <w:rPr>
          <w:rFonts w:hint="eastAsia" w:ascii="宋体" w:hAnsi="宋体"/>
          <w:b/>
          <w:color w:val="auto"/>
          <w:sz w:val="28"/>
          <w:szCs w:val="28"/>
        </w:rPr>
      </w:pPr>
    </w:p>
    <w:p w14:paraId="441B0E5D">
      <w:pPr>
        <w:jc w:val="center"/>
        <w:rPr>
          <w:rFonts w:hint="eastAsia" w:ascii="宋体" w:hAnsi="宋体"/>
          <w:b/>
          <w:color w:val="auto"/>
          <w:sz w:val="28"/>
          <w:szCs w:val="28"/>
        </w:rPr>
      </w:pPr>
    </w:p>
    <w:p w14:paraId="575550EF">
      <w:pPr>
        <w:jc w:val="center"/>
        <w:rPr>
          <w:rFonts w:hint="eastAsia" w:ascii="宋体" w:hAnsi="宋体"/>
          <w:b/>
          <w:color w:val="auto"/>
          <w:sz w:val="28"/>
          <w:szCs w:val="28"/>
        </w:rPr>
      </w:pPr>
    </w:p>
    <w:p w14:paraId="23A704CC">
      <w:pPr>
        <w:jc w:val="center"/>
        <w:rPr>
          <w:rFonts w:hint="eastAsia" w:ascii="宋体" w:hAnsi="宋体"/>
          <w:b/>
          <w:color w:val="auto"/>
          <w:sz w:val="28"/>
          <w:szCs w:val="28"/>
        </w:rPr>
      </w:pPr>
    </w:p>
    <w:p w14:paraId="198051C2">
      <w:pPr>
        <w:jc w:val="center"/>
        <w:rPr>
          <w:rFonts w:hint="eastAsia" w:ascii="宋体" w:hAnsi="宋体"/>
          <w:b/>
          <w:color w:val="auto"/>
          <w:sz w:val="28"/>
          <w:szCs w:val="28"/>
        </w:rPr>
      </w:pPr>
    </w:p>
    <w:p w14:paraId="1BD2CA82">
      <w:pPr>
        <w:jc w:val="center"/>
        <w:rPr>
          <w:rFonts w:hint="eastAsia" w:ascii="宋体" w:hAnsi="宋体"/>
          <w:b/>
          <w:color w:val="auto"/>
          <w:sz w:val="28"/>
          <w:szCs w:val="28"/>
        </w:rPr>
      </w:pPr>
    </w:p>
    <w:p w14:paraId="550EC63F">
      <w:pPr>
        <w:jc w:val="center"/>
        <w:rPr>
          <w:rFonts w:hint="eastAsia" w:ascii="宋体" w:hAnsi="宋体"/>
          <w:b/>
          <w:color w:val="auto"/>
          <w:sz w:val="28"/>
          <w:szCs w:val="28"/>
        </w:rPr>
      </w:pPr>
    </w:p>
    <w:p w14:paraId="06FF5D07">
      <w:pPr>
        <w:jc w:val="center"/>
        <w:rPr>
          <w:rFonts w:ascii="宋体" w:hAnsi="宋体"/>
          <w:b/>
          <w:color w:val="auto"/>
          <w:sz w:val="28"/>
          <w:szCs w:val="28"/>
        </w:rPr>
      </w:pPr>
      <w:r>
        <w:rPr>
          <w:rFonts w:hint="eastAsia" w:ascii="宋体" w:hAnsi="宋体"/>
          <w:b/>
          <w:color w:val="auto"/>
          <w:sz w:val="28"/>
          <w:szCs w:val="28"/>
        </w:rPr>
        <w:t>竞价人认为需提供的其他资料（若有）</w:t>
      </w:r>
    </w:p>
    <w:p w14:paraId="576BF15D">
      <w:pPr>
        <w:jc w:val="center"/>
        <w:rPr>
          <w:rFonts w:ascii="宋体" w:hAnsi="宋体"/>
          <w:b/>
          <w:color w:val="auto"/>
          <w:sz w:val="28"/>
          <w:szCs w:val="28"/>
        </w:rPr>
      </w:pPr>
    </w:p>
    <w:p w14:paraId="34FA4736">
      <w:pPr>
        <w:jc w:val="center"/>
        <w:rPr>
          <w:rFonts w:ascii="宋体" w:hAnsi="宋体"/>
          <w:b/>
          <w:color w:val="auto"/>
          <w:sz w:val="28"/>
          <w:szCs w:val="28"/>
        </w:rPr>
      </w:pPr>
    </w:p>
    <w:p w14:paraId="39005E89">
      <w:pPr>
        <w:jc w:val="left"/>
        <w:rPr>
          <w:rFonts w:hint="eastAsia" w:ascii="宋体" w:hAnsi="宋体" w:eastAsia="宋体" w:cs="Times New Roman"/>
          <w:bCs/>
          <w:color w:val="auto"/>
          <w:sz w:val="24"/>
          <w:szCs w:val="24"/>
        </w:rPr>
      </w:pPr>
    </w:p>
    <w:p w14:paraId="3BB42C5B">
      <w:pPr>
        <w:jc w:val="center"/>
        <w:rPr>
          <w:rFonts w:hint="eastAsia" w:ascii="宋体" w:hAnsi="宋体"/>
          <w:b/>
          <w:color w:val="auto"/>
          <w:sz w:val="28"/>
          <w:szCs w:val="28"/>
        </w:rPr>
      </w:pPr>
    </w:p>
    <w:p w14:paraId="57B505F4">
      <w:pPr>
        <w:jc w:val="center"/>
        <w:rPr>
          <w:rFonts w:hint="eastAsia" w:ascii="宋体" w:hAnsi="宋体"/>
          <w:b/>
          <w:color w:val="auto"/>
          <w:sz w:val="28"/>
          <w:szCs w:val="28"/>
        </w:rPr>
      </w:pPr>
    </w:p>
    <w:p w14:paraId="20A96407">
      <w:pPr>
        <w:jc w:val="center"/>
        <w:rPr>
          <w:rFonts w:ascii="宋体" w:hAnsi="宋体"/>
          <w:b/>
          <w:color w:val="auto"/>
          <w:sz w:val="28"/>
          <w:szCs w:val="28"/>
        </w:rPr>
      </w:pPr>
    </w:p>
    <w:p w14:paraId="07E4ED82">
      <w:pPr>
        <w:jc w:val="center"/>
        <w:rPr>
          <w:rFonts w:ascii="宋体" w:hAnsi="宋体"/>
          <w:b/>
          <w:color w:val="auto"/>
          <w:sz w:val="28"/>
          <w:szCs w:val="28"/>
        </w:rPr>
      </w:pPr>
    </w:p>
    <w:p w14:paraId="63A11310">
      <w:pPr>
        <w:jc w:val="center"/>
        <w:rPr>
          <w:rFonts w:ascii="宋体" w:hAnsi="宋体"/>
          <w:b/>
          <w:color w:val="auto"/>
          <w:sz w:val="28"/>
          <w:szCs w:val="28"/>
        </w:rPr>
      </w:pPr>
    </w:p>
    <w:p w14:paraId="1E96D7DE">
      <w:pPr>
        <w:jc w:val="center"/>
        <w:rPr>
          <w:rFonts w:ascii="宋体" w:hAnsi="宋体"/>
          <w:b/>
          <w:color w:val="auto"/>
          <w:sz w:val="28"/>
          <w:szCs w:val="28"/>
        </w:rPr>
      </w:pPr>
    </w:p>
    <w:p w14:paraId="1BBD4FA8">
      <w:pPr>
        <w:spacing w:line="460" w:lineRule="exact"/>
        <w:rPr>
          <w:rFonts w:ascii="宋体" w:hAnsi="宋体" w:cs="宋体"/>
          <w:color w:val="auto"/>
          <w:kern w:val="0"/>
          <w:sz w:val="24"/>
          <w:szCs w:val="24"/>
        </w:rPr>
      </w:pPr>
    </w:p>
    <w:p w14:paraId="60750A49">
      <w:pPr>
        <w:spacing w:line="440" w:lineRule="exact"/>
        <w:rPr>
          <w:rFonts w:ascii="宋体" w:hAnsi="宋体" w:cs="宋体"/>
          <w:b/>
          <w:color w:val="auto"/>
          <w:kern w:val="0"/>
          <w:sz w:val="24"/>
        </w:rPr>
      </w:pPr>
    </w:p>
    <w:p w14:paraId="2E754D9A">
      <w:pPr>
        <w:spacing w:line="440" w:lineRule="exact"/>
        <w:rPr>
          <w:rFonts w:ascii="宋体" w:hAnsi="宋体" w:cs="宋体"/>
          <w:b/>
          <w:color w:val="auto"/>
          <w:kern w:val="0"/>
          <w:sz w:val="24"/>
        </w:rPr>
      </w:pPr>
    </w:p>
    <w:p w14:paraId="4E303534">
      <w:pPr>
        <w:spacing w:line="480" w:lineRule="auto"/>
        <w:jc w:val="left"/>
        <w:rPr>
          <w:rFonts w:ascii="宋体" w:hAnsi="宋体" w:cs="宋体"/>
          <w:b/>
          <w:color w:val="auto"/>
          <w:kern w:val="0"/>
          <w:sz w:val="24"/>
        </w:rPr>
      </w:pPr>
      <w:r>
        <w:rPr>
          <w:rFonts w:hint="eastAsia" w:ascii="宋体" w:hAnsi="宋体" w:cs="宋体"/>
          <w:b/>
          <w:color w:val="auto"/>
          <w:kern w:val="0"/>
          <w:sz w:val="24"/>
        </w:rPr>
        <w:br w:type="page"/>
      </w:r>
    </w:p>
    <w:p w14:paraId="57D2D0A6">
      <w:pPr>
        <w:widowControl/>
        <w:spacing w:after="109"/>
        <w:jc w:val="center"/>
        <w:rPr>
          <w:rFonts w:hint="eastAsia" w:ascii="宋体" w:hAnsi="宋体"/>
          <w:b/>
          <w:color w:val="auto"/>
          <w:sz w:val="28"/>
          <w:szCs w:val="28"/>
        </w:rPr>
      </w:pPr>
    </w:p>
    <w:p w14:paraId="33D52BAC">
      <w:pPr>
        <w:widowControl/>
        <w:spacing w:after="109"/>
        <w:jc w:val="center"/>
        <w:rPr>
          <w:rFonts w:ascii="宋体" w:hAnsi="宋体"/>
          <w:b/>
          <w:color w:val="auto"/>
          <w:sz w:val="28"/>
          <w:szCs w:val="28"/>
        </w:rPr>
      </w:pPr>
      <w:r>
        <w:rPr>
          <w:rFonts w:hint="eastAsia" w:ascii="宋体" w:hAnsi="宋体"/>
          <w:b/>
          <w:color w:val="auto"/>
          <w:sz w:val="28"/>
          <w:szCs w:val="28"/>
        </w:rPr>
        <w:t>网上竞价采购合同送达承诺书</w:t>
      </w:r>
    </w:p>
    <w:p w14:paraId="529AAB28">
      <w:pPr>
        <w:spacing w:line="500" w:lineRule="exact"/>
        <w:rPr>
          <w:rFonts w:ascii="宋体" w:hAnsi="宋体"/>
          <w:color w:val="auto"/>
          <w:sz w:val="24"/>
        </w:rPr>
      </w:pPr>
    </w:p>
    <w:p w14:paraId="2EBAEAF9">
      <w:pPr>
        <w:spacing w:line="500" w:lineRule="exact"/>
        <w:rPr>
          <w:rFonts w:ascii="宋体" w:hAnsi="宋体"/>
          <w:color w:val="auto"/>
          <w:sz w:val="24"/>
        </w:rPr>
      </w:pPr>
      <w:r>
        <w:rPr>
          <w:rFonts w:hint="eastAsia" w:ascii="宋体" w:hAnsi="宋体"/>
          <w:color w:val="auto"/>
          <w:sz w:val="24"/>
        </w:rPr>
        <w:t>致：福建立勤项目管理有限公司</w:t>
      </w:r>
    </w:p>
    <w:p w14:paraId="55973F98">
      <w:pPr>
        <w:spacing w:line="500" w:lineRule="exact"/>
        <w:ind w:firstLine="480" w:firstLineChars="200"/>
        <w:rPr>
          <w:rFonts w:ascii="宋体" w:hAnsi="宋体"/>
          <w:color w:val="auto"/>
          <w:sz w:val="24"/>
        </w:rPr>
      </w:pPr>
      <w:r>
        <w:rPr>
          <w:rFonts w:hint="eastAsia" w:ascii="宋体" w:hAnsi="宋体"/>
          <w:color w:val="auto"/>
          <w:sz w:val="24"/>
        </w:rPr>
        <w:t>在贵公司组织的</w:t>
      </w:r>
      <w:r>
        <w:rPr>
          <w:rFonts w:hint="eastAsia" w:ascii="宋体" w:hAnsi="宋体"/>
          <w:color w:val="auto"/>
          <w:sz w:val="24"/>
          <w:u w:val="single"/>
        </w:rPr>
        <w:t xml:space="preserve">                </w:t>
      </w:r>
      <w:r>
        <w:rPr>
          <w:rFonts w:hint="eastAsia" w:ascii="宋体" w:hAnsi="宋体"/>
          <w:color w:val="auto"/>
          <w:sz w:val="24"/>
        </w:rPr>
        <w:t>竞价项目（项目编号：</w:t>
      </w:r>
      <w:r>
        <w:rPr>
          <w:rFonts w:hint="eastAsia" w:ascii="宋体" w:hAnsi="宋体"/>
          <w:color w:val="auto"/>
          <w:sz w:val="24"/>
          <w:u w:val="single"/>
        </w:rPr>
        <w:t xml:space="preserve">           </w:t>
      </w:r>
      <w:r>
        <w:rPr>
          <w:rFonts w:ascii="宋体" w:hAnsi="宋体"/>
          <w:color w:val="auto"/>
          <w:sz w:val="24"/>
        </w:rPr>
        <w:t>）</w:t>
      </w:r>
      <w:r>
        <w:rPr>
          <w:rFonts w:hint="eastAsia" w:ascii="宋体" w:hAnsi="宋体"/>
          <w:color w:val="auto"/>
          <w:sz w:val="24"/>
        </w:rPr>
        <w:t>，我司承诺在网上竞价采购合同签订后的七个工作日内，将合同文本原件送一份至贵公司备案，因延迟时间所造成的后果均由我公司承担。</w:t>
      </w:r>
    </w:p>
    <w:p w14:paraId="5C394D6A">
      <w:pPr>
        <w:spacing w:line="460" w:lineRule="exact"/>
        <w:rPr>
          <w:rFonts w:hint="eastAsia" w:ascii="宋体" w:hAnsi="宋体"/>
          <w:color w:val="auto"/>
          <w:sz w:val="24"/>
        </w:rPr>
      </w:pPr>
      <w:r>
        <w:rPr>
          <w:rFonts w:hint="eastAsia" w:ascii="宋体" w:hAnsi="宋体"/>
          <w:color w:val="auto"/>
          <w:sz w:val="24"/>
        </w:rPr>
        <w:t xml:space="preserve"> </w:t>
      </w:r>
    </w:p>
    <w:p w14:paraId="65249E44">
      <w:pPr>
        <w:pStyle w:val="30"/>
        <w:rPr>
          <w:rFonts w:hint="eastAsia" w:ascii="宋体" w:hAnsi="宋体"/>
          <w:color w:val="auto"/>
          <w:sz w:val="24"/>
        </w:rPr>
      </w:pPr>
    </w:p>
    <w:p w14:paraId="1F4D5E8E">
      <w:pPr>
        <w:pStyle w:val="30"/>
        <w:rPr>
          <w:rFonts w:hint="eastAsia" w:ascii="宋体" w:hAnsi="宋体"/>
          <w:color w:val="auto"/>
          <w:sz w:val="24"/>
        </w:rPr>
      </w:pPr>
    </w:p>
    <w:p w14:paraId="2BF5D00A">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竞价人名称：</w:t>
      </w:r>
      <w:r>
        <w:rPr>
          <w:rFonts w:hint="eastAsia" w:ascii="宋体" w:hAnsi="宋体" w:cs="宋体"/>
          <w:color w:val="auto"/>
          <w:kern w:val="0"/>
          <w:sz w:val="24"/>
          <w:szCs w:val="24"/>
          <w:u w:val="single"/>
        </w:rPr>
        <w:t>（全称并加公章）</w:t>
      </w:r>
    </w:p>
    <w:p w14:paraId="00484806">
      <w:pPr>
        <w:spacing w:line="460" w:lineRule="exact"/>
        <w:rPr>
          <w:rFonts w:ascii="宋体" w:hAnsi="宋体" w:cs="宋体"/>
          <w:color w:val="auto"/>
          <w:kern w:val="0"/>
          <w:sz w:val="24"/>
          <w:szCs w:val="24"/>
        </w:rPr>
      </w:pPr>
    </w:p>
    <w:p w14:paraId="1D8F9BC7">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竞价人法定代表人（或授权代表）签字：</w:t>
      </w:r>
      <w:r>
        <w:rPr>
          <w:rFonts w:hint="eastAsia" w:ascii="宋体" w:hAnsi="宋体" w:cs="宋体"/>
          <w:color w:val="auto"/>
          <w:kern w:val="0"/>
          <w:sz w:val="24"/>
          <w:szCs w:val="24"/>
          <w:u w:val="single"/>
        </w:rPr>
        <w:t xml:space="preserve">                   </w:t>
      </w:r>
    </w:p>
    <w:p w14:paraId="05BA8A73">
      <w:pPr>
        <w:widowControl/>
        <w:spacing w:line="360" w:lineRule="auto"/>
        <w:jc w:val="left"/>
        <w:rPr>
          <w:rFonts w:ascii="宋体" w:hAnsi="宋体" w:cs="宋体"/>
          <w:color w:val="auto"/>
          <w:kern w:val="0"/>
          <w:sz w:val="24"/>
          <w:szCs w:val="24"/>
        </w:rPr>
      </w:pPr>
    </w:p>
    <w:p w14:paraId="19DCD0CC">
      <w:pPr>
        <w:widowControl/>
        <w:spacing w:line="360" w:lineRule="auto"/>
        <w:jc w:val="left"/>
        <w:rPr>
          <w:rFonts w:ascii="宋体" w:hAnsi="宋体" w:cs="宋体"/>
          <w:color w:val="auto"/>
          <w:kern w:val="0"/>
          <w:sz w:val="24"/>
          <w:szCs w:val="24"/>
          <w:u w:val="single"/>
        </w:rPr>
      </w:pPr>
      <w:r>
        <w:rPr>
          <w:rFonts w:hint="eastAsia" w:ascii="宋体" w:hAnsi="宋体" w:cs="宋体"/>
          <w:color w:val="auto"/>
          <w:kern w:val="0"/>
          <w:sz w:val="24"/>
          <w:szCs w:val="24"/>
        </w:rPr>
        <w:t>日期：</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月</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日</w:t>
      </w:r>
    </w:p>
    <w:p w14:paraId="0771B13D">
      <w:pPr>
        <w:spacing w:line="440" w:lineRule="exact"/>
        <w:rPr>
          <w:rFonts w:ascii="宋体" w:hAnsi="宋体" w:cs="宋体"/>
          <w:b/>
          <w:color w:val="auto"/>
          <w:kern w:val="0"/>
          <w:sz w:val="24"/>
        </w:rPr>
      </w:pPr>
    </w:p>
    <w:p w14:paraId="1C7EB5DF">
      <w:pPr>
        <w:spacing w:line="480" w:lineRule="auto"/>
        <w:jc w:val="left"/>
        <w:rPr>
          <w:rFonts w:ascii="宋体" w:hAnsi="宋体"/>
          <w:b/>
          <w:color w:val="auto"/>
          <w:sz w:val="24"/>
          <w:szCs w:val="24"/>
        </w:rPr>
      </w:pPr>
      <w:r>
        <w:rPr>
          <w:rFonts w:hint="eastAsia" w:ascii="宋体" w:hAnsi="宋体"/>
          <w:b/>
          <w:color w:val="auto"/>
          <w:sz w:val="24"/>
          <w:szCs w:val="24"/>
        </w:rPr>
        <w:br w:type="page"/>
      </w:r>
    </w:p>
    <w:p w14:paraId="7268F6BB">
      <w:pPr>
        <w:tabs>
          <w:tab w:val="left" w:pos="900"/>
        </w:tabs>
        <w:spacing w:line="620" w:lineRule="exact"/>
        <w:jc w:val="center"/>
        <w:rPr>
          <w:rFonts w:ascii="宋体" w:hAnsi="宋体"/>
          <w:b/>
          <w:color w:val="auto"/>
          <w:sz w:val="28"/>
          <w:szCs w:val="28"/>
        </w:rPr>
      </w:pPr>
      <w:r>
        <w:rPr>
          <w:rFonts w:hint="eastAsia" w:ascii="宋体" w:hAnsi="宋体"/>
          <w:b/>
          <w:color w:val="auto"/>
          <w:sz w:val="28"/>
          <w:szCs w:val="28"/>
        </w:rPr>
        <w:t>代理服务费承诺书</w:t>
      </w:r>
    </w:p>
    <w:p w14:paraId="4EACFCEB">
      <w:pPr>
        <w:spacing w:line="360" w:lineRule="auto"/>
        <w:rPr>
          <w:rFonts w:hint="eastAsia" w:ascii="宋体" w:hAnsi="宋体"/>
          <w:color w:val="auto"/>
          <w:sz w:val="24"/>
          <w:szCs w:val="24"/>
        </w:rPr>
      </w:pPr>
    </w:p>
    <w:p w14:paraId="7F797978">
      <w:pPr>
        <w:spacing w:line="360" w:lineRule="auto"/>
        <w:rPr>
          <w:rFonts w:hint="eastAsia" w:ascii="宋体" w:hAnsi="宋体"/>
          <w:color w:val="auto"/>
          <w:sz w:val="24"/>
          <w:szCs w:val="24"/>
        </w:rPr>
      </w:pPr>
      <w:r>
        <w:rPr>
          <w:rFonts w:hint="eastAsia" w:ascii="宋体" w:hAnsi="宋体"/>
          <w:color w:val="auto"/>
          <w:sz w:val="24"/>
          <w:szCs w:val="24"/>
        </w:rPr>
        <w:t>致：福建立勤项目管理有限公司</w:t>
      </w:r>
    </w:p>
    <w:p w14:paraId="5937AD4E">
      <w:pPr>
        <w:spacing w:line="360" w:lineRule="auto"/>
        <w:ind w:firstLine="480" w:firstLineChars="200"/>
        <w:rPr>
          <w:rFonts w:ascii="宋体" w:hAnsi="宋体"/>
          <w:color w:val="auto"/>
          <w:sz w:val="24"/>
          <w:szCs w:val="24"/>
        </w:rPr>
      </w:pPr>
      <w:r>
        <w:rPr>
          <w:rFonts w:hint="eastAsia" w:ascii="宋体" w:hAnsi="宋体"/>
          <w:color w:val="auto"/>
          <w:sz w:val="24"/>
          <w:szCs w:val="24"/>
        </w:rPr>
        <w:t>我们在贵公司组织的</w:t>
      </w:r>
      <w:r>
        <w:rPr>
          <w:rFonts w:ascii="宋体" w:hAnsi="宋体"/>
          <w:color w:val="auto"/>
          <w:sz w:val="24"/>
          <w:szCs w:val="24"/>
          <w:u w:val="single"/>
        </w:rPr>
        <w:t xml:space="preserve">      </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olor w:val="auto"/>
          <w:sz w:val="24"/>
          <w:szCs w:val="24"/>
        </w:rPr>
        <w:t>项目中竞价（项目编号：</w:t>
      </w:r>
      <w:r>
        <w:rPr>
          <w:rFonts w:ascii="宋体" w:hAnsi="宋体"/>
          <w:color w:val="auto"/>
          <w:sz w:val="24"/>
          <w:szCs w:val="24"/>
          <w:u w:val="single"/>
        </w:rPr>
        <w:t xml:space="preserve">    </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olor w:val="auto"/>
          <w:sz w:val="24"/>
          <w:szCs w:val="24"/>
        </w:rPr>
        <w:t>），如获成交，我们保证按竞价文件的规定，以</w:t>
      </w:r>
      <w:r>
        <w:rPr>
          <w:rFonts w:hint="eastAsia" w:ascii="宋体" w:hAnsi="宋体"/>
          <w:color w:val="auto"/>
          <w:sz w:val="24"/>
          <w:szCs w:val="24"/>
          <w:lang w:eastAsia="zh-CN"/>
        </w:rPr>
        <w:t>银行转账</w:t>
      </w:r>
      <w:r>
        <w:rPr>
          <w:rFonts w:hint="eastAsia" w:ascii="宋体" w:hAnsi="宋体"/>
          <w:color w:val="auto"/>
          <w:sz w:val="24"/>
          <w:szCs w:val="24"/>
        </w:rPr>
        <w:t>方式向贵公司缴交代理服务费。</w:t>
      </w:r>
    </w:p>
    <w:p w14:paraId="03BC7268">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我方如违反上述承诺，所提交的上述项目的竞价保证金将不予退还我方，</w:t>
      </w:r>
      <w:r>
        <w:rPr>
          <w:rFonts w:hint="eastAsia" w:ascii="宋体" w:hAnsi="宋体"/>
          <w:color w:val="auto"/>
          <w:sz w:val="24"/>
          <w:szCs w:val="24"/>
          <w:lang w:eastAsia="zh-CN"/>
        </w:rPr>
        <w:t>代理机构有权追偿由此造成的损失，</w:t>
      </w:r>
      <w:r>
        <w:rPr>
          <w:rFonts w:hint="eastAsia" w:ascii="宋体" w:hAnsi="宋体"/>
          <w:color w:val="auto"/>
          <w:sz w:val="24"/>
          <w:szCs w:val="24"/>
        </w:rPr>
        <w:t>我方对此无异议。</w:t>
      </w:r>
    </w:p>
    <w:p w14:paraId="24981169">
      <w:pPr>
        <w:spacing w:line="360" w:lineRule="auto"/>
        <w:ind w:firstLine="480" w:firstLineChars="200"/>
        <w:rPr>
          <w:rFonts w:ascii="宋体" w:hAnsi="宋体"/>
          <w:color w:val="auto"/>
          <w:sz w:val="24"/>
          <w:szCs w:val="24"/>
        </w:rPr>
      </w:pPr>
      <w:r>
        <w:rPr>
          <w:rFonts w:hint="eastAsia" w:ascii="宋体" w:hAnsi="宋体"/>
          <w:color w:val="auto"/>
          <w:sz w:val="24"/>
          <w:szCs w:val="24"/>
        </w:rPr>
        <w:t>特此承诺！</w:t>
      </w:r>
    </w:p>
    <w:p w14:paraId="7E52F90C">
      <w:pPr>
        <w:spacing w:line="360" w:lineRule="auto"/>
        <w:rPr>
          <w:rFonts w:ascii="宋体" w:hAnsi="宋体"/>
          <w:color w:val="auto"/>
          <w:sz w:val="24"/>
          <w:szCs w:val="24"/>
        </w:rPr>
      </w:pPr>
      <w:r>
        <w:rPr>
          <w:rFonts w:ascii="宋体" w:hAnsi="宋体"/>
          <w:color w:val="auto"/>
          <w:sz w:val="24"/>
          <w:szCs w:val="24"/>
        </w:rPr>
        <w:t xml:space="preserve">   </w:t>
      </w:r>
      <w:r>
        <w:rPr>
          <w:rFonts w:hint="eastAsia" w:ascii="宋体" w:hAnsi="宋体"/>
          <w:color w:val="auto"/>
          <w:sz w:val="24"/>
          <w:szCs w:val="24"/>
        </w:rPr>
        <w:t xml:space="preserve">                        </w:t>
      </w:r>
    </w:p>
    <w:p w14:paraId="38F8D644">
      <w:pPr>
        <w:pStyle w:val="5"/>
        <w:rPr>
          <w:color w:val="auto"/>
        </w:rPr>
      </w:pPr>
    </w:p>
    <w:p w14:paraId="62F16653">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竞价人名称：</w:t>
      </w:r>
      <w:r>
        <w:rPr>
          <w:rFonts w:hint="eastAsia" w:ascii="宋体" w:hAnsi="宋体" w:cs="宋体"/>
          <w:color w:val="auto"/>
          <w:kern w:val="0"/>
          <w:sz w:val="24"/>
          <w:szCs w:val="24"/>
          <w:u w:val="single"/>
        </w:rPr>
        <w:t>（全称并加公章）</w:t>
      </w:r>
    </w:p>
    <w:p w14:paraId="212AFEBE">
      <w:pPr>
        <w:spacing w:line="460" w:lineRule="exact"/>
        <w:rPr>
          <w:rFonts w:ascii="宋体" w:hAnsi="宋体" w:cs="宋体"/>
          <w:color w:val="auto"/>
          <w:kern w:val="0"/>
          <w:sz w:val="24"/>
          <w:szCs w:val="24"/>
        </w:rPr>
      </w:pPr>
    </w:p>
    <w:p w14:paraId="6E6CD025">
      <w:pPr>
        <w:spacing w:line="460" w:lineRule="exact"/>
        <w:rPr>
          <w:rFonts w:ascii="宋体" w:hAnsi="宋体" w:cs="宋体"/>
          <w:color w:val="auto"/>
          <w:kern w:val="0"/>
          <w:sz w:val="24"/>
          <w:szCs w:val="24"/>
        </w:rPr>
      </w:pPr>
      <w:r>
        <w:rPr>
          <w:rFonts w:hint="eastAsia" w:ascii="宋体" w:hAnsi="宋体" w:cs="宋体"/>
          <w:color w:val="auto"/>
          <w:kern w:val="0"/>
          <w:sz w:val="24"/>
          <w:szCs w:val="24"/>
        </w:rPr>
        <w:t>竞价人法定代表人（或授权代表）签字：</w:t>
      </w:r>
      <w:r>
        <w:rPr>
          <w:rFonts w:hint="eastAsia" w:ascii="宋体" w:hAnsi="宋体" w:cs="宋体"/>
          <w:color w:val="auto"/>
          <w:kern w:val="0"/>
          <w:sz w:val="24"/>
          <w:szCs w:val="24"/>
          <w:u w:val="single"/>
        </w:rPr>
        <w:t xml:space="preserve">                   </w:t>
      </w:r>
    </w:p>
    <w:p w14:paraId="3C786797">
      <w:pPr>
        <w:widowControl/>
        <w:spacing w:line="360" w:lineRule="auto"/>
        <w:jc w:val="left"/>
        <w:rPr>
          <w:rFonts w:ascii="宋体" w:hAnsi="宋体" w:cs="宋体"/>
          <w:color w:val="auto"/>
          <w:kern w:val="0"/>
          <w:sz w:val="24"/>
          <w:szCs w:val="24"/>
        </w:rPr>
      </w:pPr>
    </w:p>
    <w:p w14:paraId="143B8B19">
      <w:pPr>
        <w:widowControl/>
        <w:spacing w:line="360" w:lineRule="auto"/>
        <w:jc w:val="left"/>
        <w:rPr>
          <w:rFonts w:ascii="宋体" w:hAnsi="宋体" w:cs="宋体"/>
          <w:color w:val="auto"/>
          <w:kern w:val="0"/>
          <w:sz w:val="24"/>
          <w:szCs w:val="24"/>
          <w:u w:val="single"/>
        </w:rPr>
      </w:pPr>
      <w:r>
        <w:rPr>
          <w:rFonts w:hint="eastAsia" w:ascii="宋体" w:hAnsi="宋体" w:cs="宋体"/>
          <w:color w:val="auto"/>
          <w:kern w:val="0"/>
          <w:sz w:val="24"/>
          <w:szCs w:val="24"/>
        </w:rPr>
        <w:t>日期：</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月</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日</w:t>
      </w:r>
    </w:p>
    <w:p w14:paraId="17C75F0F">
      <w:pPr>
        <w:spacing w:line="440" w:lineRule="exact"/>
        <w:rPr>
          <w:rFonts w:ascii="宋体" w:hAnsi="宋体" w:cs="宋体"/>
          <w:b/>
          <w:color w:val="auto"/>
          <w:kern w:val="0"/>
          <w:sz w:val="24"/>
        </w:rPr>
      </w:pPr>
    </w:p>
    <w:p w14:paraId="246E5135">
      <w:pPr>
        <w:spacing w:line="360" w:lineRule="exact"/>
        <w:rPr>
          <w:rFonts w:ascii="宋体" w:hAnsi="宋体"/>
          <w:b/>
          <w:color w:val="auto"/>
          <w:sz w:val="24"/>
          <w:szCs w:val="24"/>
        </w:rPr>
      </w:pPr>
    </w:p>
    <w:p w14:paraId="6A5776EF">
      <w:pPr>
        <w:spacing w:line="360" w:lineRule="exact"/>
        <w:ind w:firstLine="472" w:firstLineChars="196"/>
        <w:rPr>
          <w:rFonts w:ascii="宋体" w:hAnsi="宋体"/>
          <w:b/>
          <w:color w:val="auto"/>
          <w:sz w:val="24"/>
          <w:szCs w:val="24"/>
        </w:rPr>
      </w:pPr>
    </w:p>
    <w:p w14:paraId="265D7F40">
      <w:pPr>
        <w:rPr>
          <w:rFonts w:ascii="宋体" w:hAnsi="宋体"/>
          <w:b/>
          <w:color w:val="auto"/>
          <w:sz w:val="24"/>
          <w:szCs w:val="24"/>
        </w:rPr>
      </w:pPr>
    </w:p>
    <w:p w14:paraId="5C2D9E07">
      <w:pPr>
        <w:rPr>
          <w:rFonts w:ascii="宋体" w:hAnsi="宋体"/>
          <w:b/>
          <w:color w:val="auto"/>
          <w:sz w:val="24"/>
          <w:szCs w:val="24"/>
        </w:rPr>
      </w:pPr>
    </w:p>
    <w:p w14:paraId="10AC09EB">
      <w:pPr>
        <w:rPr>
          <w:rFonts w:ascii="宋体" w:hAnsi="宋体"/>
          <w:b/>
          <w:color w:val="auto"/>
          <w:sz w:val="24"/>
          <w:szCs w:val="24"/>
        </w:rPr>
      </w:pPr>
    </w:p>
    <w:p w14:paraId="13414FB6">
      <w:pPr>
        <w:rPr>
          <w:rFonts w:ascii="宋体" w:hAnsi="宋体"/>
          <w:b/>
          <w:color w:val="auto"/>
          <w:sz w:val="24"/>
          <w:szCs w:val="24"/>
        </w:rPr>
      </w:pPr>
    </w:p>
    <w:p w14:paraId="2ECCA0AB">
      <w:pPr>
        <w:pStyle w:val="6"/>
        <w:rPr>
          <w:rFonts w:ascii="宋体" w:hAnsi="宋体"/>
          <w:b/>
          <w:color w:val="auto"/>
          <w:sz w:val="24"/>
          <w:szCs w:val="24"/>
        </w:rPr>
      </w:pPr>
    </w:p>
    <w:p w14:paraId="3320BB7C">
      <w:pPr>
        <w:pStyle w:val="6"/>
        <w:rPr>
          <w:rFonts w:ascii="宋体" w:hAnsi="宋体"/>
          <w:b/>
          <w:color w:val="auto"/>
          <w:sz w:val="24"/>
          <w:szCs w:val="24"/>
        </w:rPr>
      </w:pPr>
    </w:p>
    <w:p w14:paraId="226D9F03">
      <w:pPr>
        <w:pStyle w:val="6"/>
        <w:rPr>
          <w:rFonts w:ascii="宋体" w:hAnsi="宋体"/>
          <w:b/>
          <w:color w:val="auto"/>
          <w:sz w:val="24"/>
          <w:szCs w:val="24"/>
        </w:rPr>
      </w:pPr>
    </w:p>
    <w:p w14:paraId="6763D743">
      <w:pPr>
        <w:pStyle w:val="6"/>
        <w:rPr>
          <w:rFonts w:ascii="宋体" w:hAnsi="宋体"/>
          <w:b/>
          <w:color w:val="auto"/>
          <w:sz w:val="24"/>
          <w:szCs w:val="24"/>
        </w:rPr>
      </w:pPr>
    </w:p>
    <w:p w14:paraId="52B5FD33">
      <w:pPr>
        <w:pStyle w:val="6"/>
        <w:rPr>
          <w:rFonts w:ascii="宋体" w:hAnsi="宋体"/>
          <w:b/>
          <w:color w:val="auto"/>
          <w:sz w:val="24"/>
          <w:szCs w:val="24"/>
        </w:rPr>
      </w:pPr>
    </w:p>
    <w:p w14:paraId="1D47E1E1">
      <w:pPr>
        <w:pStyle w:val="6"/>
        <w:rPr>
          <w:rFonts w:ascii="宋体" w:hAnsi="宋体"/>
          <w:b/>
          <w:color w:val="auto"/>
          <w:sz w:val="24"/>
          <w:szCs w:val="24"/>
        </w:rPr>
      </w:pPr>
    </w:p>
    <w:p w14:paraId="7825B53A">
      <w:pPr>
        <w:rPr>
          <w:rFonts w:ascii="宋体" w:hAnsi="宋体"/>
          <w:b/>
          <w:color w:val="auto"/>
          <w:sz w:val="24"/>
          <w:szCs w:val="24"/>
        </w:rPr>
      </w:pPr>
    </w:p>
    <w:p w14:paraId="216B3AAD">
      <w:pPr>
        <w:tabs>
          <w:tab w:val="left" w:pos="900"/>
        </w:tabs>
        <w:spacing w:line="620" w:lineRule="exact"/>
        <w:jc w:val="center"/>
        <w:rPr>
          <w:rFonts w:hint="eastAsia" w:ascii="宋体" w:hAnsi="宋体"/>
          <w:b/>
          <w:color w:val="auto"/>
          <w:sz w:val="28"/>
          <w:szCs w:val="28"/>
        </w:rPr>
      </w:pPr>
      <w:bookmarkStart w:id="5" w:name="_Toc120872807"/>
      <w:bookmarkStart w:id="6" w:name="_Toc119084904"/>
    </w:p>
    <w:p w14:paraId="0681B35D">
      <w:pPr>
        <w:tabs>
          <w:tab w:val="left" w:pos="900"/>
        </w:tabs>
        <w:spacing w:line="620" w:lineRule="exact"/>
        <w:jc w:val="center"/>
        <w:rPr>
          <w:rFonts w:hint="eastAsia" w:ascii="宋体" w:hAnsi="宋体"/>
          <w:b/>
          <w:color w:val="auto"/>
          <w:sz w:val="28"/>
          <w:szCs w:val="28"/>
        </w:rPr>
      </w:pPr>
    </w:p>
    <w:p w14:paraId="6A7E43D9">
      <w:pPr>
        <w:tabs>
          <w:tab w:val="left" w:pos="900"/>
        </w:tabs>
        <w:spacing w:line="620" w:lineRule="exact"/>
        <w:jc w:val="center"/>
        <w:rPr>
          <w:rFonts w:hint="eastAsia" w:ascii="宋体" w:hAnsi="宋体"/>
          <w:b/>
          <w:color w:val="auto"/>
          <w:sz w:val="28"/>
          <w:szCs w:val="28"/>
        </w:rPr>
      </w:pPr>
    </w:p>
    <w:p w14:paraId="061099E6">
      <w:pPr>
        <w:tabs>
          <w:tab w:val="left" w:pos="900"/>
        </w:tabs>
        <w:spacing w:line="620" w:lineRule="exact"/>
        <w:jc w:val="center"/>
        <w:rPr>
          <w:rFonts w:ascii="宋体" w:hAnsi="宋体"/>
          <w:b/>
          <w:color w:val="auto"/>
          <w:sz w:val="28"/>
          <w:szCs w:val="28"/>
        </w:rPr>
      </w:pPr>
      <w:r>
        <w:rPr>
          <w:rFonts w:hint="eastAsia" w:ascii="宋体" w:hAnsi="宋体"/>
          <w:b/>
          <w:color w:val="auto"/>
          <w:sz w:val="28"/>
          <w:szCs w:val="28"/>
        </w:rPr>
        <w:t>退回保证金说明函</w:t>
      </w:r>
      <w:bookmarkEnd w:id="5"/>
      <w:bookmarkEnd w:id="6"/>
    </w:p>
    <w:p w14:paraId="4401A783">
      <w:pPr>
        <w:pStyle w:val="12"/>
        <w:tabs>
          <w:tab w:val="left" w:pos="900"/>
        </w:tabs>
        <w:spacing w:line="360" w:lineRule="auto"/>
        <w:ind w:left="0" w:leftChars="0"/>
        <w:rPr>
          <w:rFonts w:hint="eastAsia"/>
          <w:color w:val="auto"/>
          <w:szCs w:val="24"/>
        </w:rPr>
      </w:pPr>
    </w:p>
    <w:p w14:paraId="0F045F51">
      <w:pPr>
        <w:pStyle w:val="12"/>
        <w:tabs>
          <w:tab w:val="left" w:pos="900"/>
        </w:tabs>
        <w:spacing w:line="360" w:lineRule="auto"/>
        <w:ind w:left="0" w:leftChars="0"/>
        <w:rPr>
          <w:color w:val="auto"/>
          <w:szCs w:val="24"/>
        </w:rPr>
      </w:pPr>
      <w:r>
        <w:rPr>
          <w:rFonts w:hint="eastAsia"/>
          <w:color w:val="auto"/>
          <w:szCs w:val="24"/>
        </w:rPr>
        <w:t>致：</w:t>
      </w:r>
      <w:r>
        <w:rPr>
          <w:rFonts w:hint="eastAsia"/>
          <w:bCs/>
          <w:color w:val="auto"/>
          <w:szCs w:val="24"/>
        </w:rPr>
        <w:t>福建立勤项目管理有限公司</w:t>
      </w:r>
    </w:p>
    <w:p w14:paraId="6668C4E3">
      <w:pPr>
        <w:spacing w:line="360" w:lineRule="auto"/>
        <w:ind w:firstLine="597" w:firstLineChars="249"/>
        <w:rPr>
          <w:rFonts w:ascii="宋体" w:hAnsi="宋体" w:cs="Arial"/>
          <w:bCs/>
          <w:color w:val="auto"/>
          <w:sz w:val="24"/>
        </w:rPr>
      </w:pPr>
      <w:r>
        <w:rPr>
          <w:rFonts w:hint="eastAsia" w:ascii="宋体" w:hAnsi="宋体"/>
          <w:color w:val="auto"/>
          <w:sz w:val="24"/>
          <w:szCs w:val="24"/>
        </w:rPr>
        <w:t>我们在贵公司组织的</w:t>
      </w:r>
      <w:r>
        <w:rPr>
          <w:rFonts w:ascii="宋体" w:hAnsi="宋体"/>
          <w:color w:val="auto"/>
          <w:sz w:val="24"/>
          <w:szCs w:val="24"/>
          <w:u w:val="single"/>
        </w:rPr>
        <w:t xml:space="preserve">      </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olor w:val="auto"/>
          <w:sz w:val="24"/>
          <w:szCs w:val="24"/>
        </w:rPr>
        <w:t>项目中竞价（项目编号：</w:t>
      </w:r>
      <w:r>
        <w:rPr>
          <w:rFonts w:ascii="宋体" w:hAnsi="宋体"/>
          <w:color w:val="auto"/>
          <w:sz w:val="24"/>
          <w:szCs w:val="24"/>
          <w:u w:val="single"/>
        </w:rPr>
        <w:t xml:space="preserve">    </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olor w:val="auto"/>
          <w:sz w:val="24"/>
          <w:szCs w:val="24"/>
        </w:rPr>
        <w:t>）</w:t>
      </w:r>
      <w:r>
        <w:rPr>
          <w:rFonts w:hint="eastAsia" w:ascii="宋体" w:hAnsi="宋体" w:cs="Arial"/>
          <w:bCs/>
          <w:color w:val="auto"/>
          <w:sz w:val="24"/>
        </w:rPr>
        <w:t>，</w:t>
      </w:r>
      <w:r>
        <w:rPr>
          <w:rFonts w:hint="eastAsia" w:ascii="宋体" w:hAnsi="宋体"/>
          <w:color w:val="auto"/>
          <w:sz w:val="24"/>
        </w:rPr>
        <w:t>以</w:t>
      </w:r>
      <w:r>
        <w:rPr>
          <w:rFonts w:hint="eastAsia" w:ascii="宋体" w:hAnsi="宋体"/>
          <w:color w:val="auto"/>
          <w:sz w:val="24"/>
          <w:u w:val="single"/>
        </w:rPr>
        <w:t xml:space="preserve"> 转</w:t>
      </w:r>
      <w:r>
        <w:rPr>
          <w:rFonts w:hint="eastAsia" w:ascii="宋体" w:hAnsi="宋体"/>
          <w:color w:val="auto"/>
          <w:sz w:val="24"/>
          <w:u w:val="single"/>
          <w:lang w:eastAsia="zh-CN"/>
        </w:rPr>
        <w:t>账</w:t>
      </w:r>
      <w:r>
        <w:rPr>
          <w:rFonts w:hint="eastAsia" w:ascii="宋体" w:hAnsi="宋体"/>
          <w:color w:val="auto"/>
          <w:sz w:val="24"/>
          <w:u w:val="single"/>
        </w:rPr>
        <w:t xml:space="preserve"> </w:t>
      </w:r>
      <w:r>
        <w:rPr>
          <w:rFonts w:hint="eastAsia" w:ascii="宋体" w:hAnsi="宋体"/>
          <w:color w:val="auto"/>
          <w:sz w:val="24"/>
        </w:rPr>
        <w:t>形式</w:t>
      </w:r>
      <w:r>
        <w:rPr>
          <w:rFonts w:hint="eastAsia" w:ascii="宋体" w:hAnsi="宋体" w:cs="宋体"/>
          <w:color w:val="auto"/>
          <w:sz w:val="24"/>
        </w:rPr>
        <w:t>于</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r>
        <w:rPr>
          <w:rFonts w:hint="eastAsia" w:ascii="宋体" w:hAnsi="宋体" w:cs="Arial"/>
          <w:bCs/>
          <w:color w:val="auto"/>
          <w:sz w:val="24"/>
        </w:rPr>
        <w:t>提供人民币</w:t>
      </w:r>
      <w:r>
        <w:rPr>
          <w:rFonts w:hint="eastAsia" w:ascii="宋体" w:hAnsi="宋体" w:cs="Arial"/>
          <w:bCs/>
          <w:color w:val="auto"/>
          <w:sz w:val="24"/>
          <w:u w:val="single"/>
        </w:rPr>
        <w:t xml:space="preserve">         </w:t>
      </w:r>
      <w:r>
        <w:rPr>
          <w:rFonts w:hint="eastAsia" w:ascii="宋体" w:hAnsi="宋体" w:cs="Arial"/>
          <w:bCs/>
          <w:color w:val="auto"/>
          <w:sz w:val="24"/>
        </w:rPr>
        <w:t>元竞价保证金，当可以退回时，请退回到我公司以下</w:t>
      </w:r>
      <w:r>
        <w:rPr>
          <w:rFonts w:hint="eastAsia" w:ascii="宋体" w:hAnsi="宋体" w:cs="Arial"/>
          <w:bCs/>
          <w:color w:val="auto"/>
          <w:sz w:val="24"/>
          <w:lang w:eastAsia="zh-CN"/>
        </w:rPr>
        <w:t>账</w:t>
      </w:r>
      <w:r>
        <w:rPr>
          <w:rFonts w:hint="eastAsia" w:ascii="宋体" w:hAnsi="宋体" w:cs="Arial"/>
          <w:bCs/>
          <w:color w:val="auto"/>
          <w:sz w:val="24"/>
        </w:rPr>
        <w:t>户：</w:t>
      </w:r>
    </w:p>
    <w:p w14:paraId="728E22ED">
      <w:pPr>
        <w:spacing w:line="360" w:lineRule="auto"/>
        <w:ind w:firstLine="477" w:firstLineChars="199"/>
        <w:rPr>
          <w:rFonts w:ascii="宋体" w:hAnsi="宋体"/>
          <w:color w:val="auto"/>
          <w:sz w:val="24"/>
        </w:rPr>
      </w:pPr>
      <w:r>
        <w:rPr>
          <w:rFonts w:hint="eastAsia" w:ascii="宋体" w:hAnsi="宋体" w:cs="Arial"/>
          <w:bCs/>
          <w:color w:val="auto"/>
          <w:sz w:val="24"/>
        </w:rPr>
        <w:t>1.</w:t>
      </w:r>
      <w:r>
        <w:rPr>
          <w:rFonts w:hint="eastAsia" w:ascii="宋体" w:hAnsi="宋体"/>
          <w:color w:val="auto"/>
          <w:sz w:val="24"/>
        </w:rPr>
        <w:t>开户名：</w:t>
      </w:r>
    </w:p>
    <w:p w14:paraId="5794E34B">
      <w:pPr>
        <w:spacing w:line="360" w:lineRule="auto"/>
        <w:ind w:firstLine="477" w:firstLineChars="199"/>
        <w:rPr>
          <w:rFonts w:ascii="宋体" w:hAnsi="宋体"/>
          <w:color w:val="auto"/>
          <w:sz w:val="24"/>
        </w:rPr>
      </w:pPr>
      <w:r>
        <w:rPr>
          <w:rFonts w:hint="eastAsia" w:ascii="宋体" w:hAnsi="宋体"/>
          <w:color w:val="auto"/>
          <w:sz w:val="24"/>
        </w:rPr>
        <w:t>2.开户行：</w:t>
      </w:r>
    </w:p>
    <w:p w14:paraId="7B088859">
      <w:pPr>
        <w:spacing w:line="360" w:lineRule="auto"/>
        <w:ind w:firstLine="477" w:firstLineChars="199"/>
        <w:rPr>
          <w:rFonts w:hint="eastAsia" w:ascii="宋体" w:hAnsi="宋体"/>
          <w:color w:val="auto"/>
          <w:sz w:val="24"/>
        </w:rPr>
      </w:pPr>
      <w:r>
        <w:rPr>
          <w:rFonts w:hint="eastAsia" w:ascii="宋体" w:hAnsi="宋体"/>
          <w:color w:val="auto"/>
          <w:sz w:val="24"/>
        </w:rPr>
        <w:t>3.</w:t>
      </w:r>
      <w:r>
        <w:rPr>
          <w:rFonts w:hint="eastAsia" w:ascii="宋体" w:hAnsi="宋体"/>
          <w:color w:val="auto"/>
          <w:sz w:val="24"/>
          <w:lang w:eastAsia="zh-CN"/>
        </w:rPr>
        <w:t>账</w:t>
      </w:r>
      <w:r>
        <w:rPr>
          <w:rFonts w:hint="eastAsia" w:ascii="宋体" w:hAnsi="宋体"/>
          <w:color w:val="auto"/>
          <w:sz w:val="24"/>
        </w:rPr>
        <w:t xml:space="preserve">  号：</w:t>
      </w:r>
    </w:p>
    <w:p w14:paraId="07D8F4B1">
      <w:pPr>
        <w:spacing w:line="360" w:lineRule="auto"/>
        <w:ind w:firstLine="479" w:firstLineChars="199"/>
        <w:rPr>
          <w:rFonts w:ascii="宋体" w:hAnsi="宋体"/>
          <w:b/>
          <w:bCs/>
          <w:color w:val="auto"/>
          <w:sz w:val="24"/>
        </w:rPr>
      </w:pPr>
      <w:r>
        <w:rPr>
          <w:rFonts w:hint="eastAsia" w:ascii="宋体" w:hAnsi="宋体"/>
          <w:b/>
          <w:bCs/>
          <w:color w:val="auto"/>
          <w:sz w:val="24"/>
        </w:rPr>
        <w:t>（若提交保证金的账户发生变更，还须提供变更证明。）</w:t>
      </w:r>
    </w:p>
    <w:p w14:paraId="59B6F944">
      <w:pPr>
        <w:spacing w:line="360" w:lineRule="exact"/>
        <w:ind w:firstLine="480" w:firstLineChars="200"/>
        <w:rPr>
          <w:rFonts w:ascii="宋体" w:hAnsi="宋体"/>
          <w:color w:val="auto"/>
          <w:sz w:val="24"/>
          <w:szCs w:val="24"/>
        </w:rPr>
      </w:pPr>
    </w:p>
    <w:p w14:paraId="08835CD5">
      <w:pPr>
        <w:spacing w:line="360" w:lineRule="exact"/>
        <w:rPr>
          <w:rFonts w:ascii="宋体" w:hAnsi="宋体"/>
          <w:color w:val="auto"/>
          <w:sz w:val="24"/>
          <w:szCs w:val="24"/>
          <w:u w:val="single"/>
        </w:rPr>
      </w:pPr>
      <w:r>
        <w:rPr>
          <w:rFonts w:ascii="宋体" w:hAnsi="宋体"/>
          <w:color w:val="auto"/>
          <w:sz w:val="24"/>
          <w:szCs w:val="24"/>
        </w:rPr>
        <w:t xml:space="preserve">   </w:t>
      </w:r>
      <w:r>
        <w:rPr>
          <w:rFonts w:hint="eastAsia" w:ascii="宋体" w:hAnsi="宋体"/>
          <w:color w:val="auto"/>
          <w:sz w:val="24"/>
          <w:szCs w:val="24"/>
        </w:rPr>
        <w:t xml:space="preserve">                        </w:t>
      </w:r>
      <w:r>
        <w:rPr>
          <w:rFonts w:ascii="宋体" w:hAnsi="宋体"/>
          <w:color w:val="auto"/>
          <w:sz w:val="24"/>
          <w:szCs w:val="24"/>
        </w:rPr>
        <w:t xml:space="preserve"> </w:t>
      </w:r>
      <w:r>
        <w:rPr>
          <w:rFonts w:hint="eastAsia" w:ascii="宋体" w:hAnsi="宋体"/>
          <w:color w:val="auto"/>
          <w:sz w:val="24"/>
          <w:szCs w:val="24"/>
        </w:rPr>
        <w:t xml:space="preserve">竞价人（全称并加盖公章）： </w:t>
      </w:r>
      <w:r>
        <w:rPr>
          <w:rFonts w:hint="eastAsia" w:ascii="宋体" w:hAnsi="宋体"/>
          <w:color w:val="auto"/>
          <w:sz w:val="24"/>
          <w:szCs w:val="24"/>
          <w:u w:val="single"/>
        </w:rPr>
        <w:t xml:space="preserve">                </w:t>
      </w:r>
    </w:p>
    <w:p w14:paraId="535C9D31">
      <w:pPr>
        <w:spacing w:line="360" w:lineRule="exact"/>
        <w:rPr>
          <w:rFonts w:ascii="宋体" w:hAnsi="宋体"/>
          <w:color w:val="auto"/>
          <w:sz w:val="24"/>
          <w:szCs w:val="24"/>
        </w:rPr>
      </w:pPr>
      <w:r>
        <w:rPr>
          <w:rFonts w:ascii="宋体" w:hAnsi="宋体"/>
          <w:color w:val="auto"/>
          <w:sz w:val="24"/>
          <w:szCs w:val="24"/>
        </w:rPr>
        <w:t xml:space="preserve"> </w:t>
      </w:r>
      <w:r>
        <w:rPr>
          <w:rFonts w:hint="eastAsia" w:ascii="宋体" w:hAnsi="宋体"/>
          <w:color w:val="auto"/>
          <w:sz w:val="24"/>
          <w:szCs w:val="24"/>
        </w:rPr>
        <w:t xml:space="preserve">                          </w:t>
      </w:r>
      <w:r>
        <w:rPr>
          <w:rFonts w:ascii="宋体" w:hAnsi="宋体"/>
          <w:color w:val="auto"/>
          <w:sz w:val="24"/>
          <w:szCs w:val="24"/>
        </w:rPr>
        <w:t xml:space="preserve"> </w:t>
      </w:r>
      <w:r>
        <w:rPr>
          <w:rFonts w:hint="eastAsia" w:ascii="宋体" w:hAnsi="宋体"/>
          <w:color w:val="auto"/>
          <w:sz w:val="24"/>
          <w:szCs w:val="24"/>
        </w:rPr>
        <w:t>竞价人授权代表签字：</w:t>
      </w:r>
      <w:r>
        <w:rPr>
          <w:rFonts w:hint="eastAsia" w:ascii="宋体" w:hAnsi="宋体"/>
          <w:color w:val="auto"/>
          <w:sz w:val="24"/>
          <w:szCs w:val="24"/>
          <w:u w:val="single"/>
        </w:rPr>
        <w:t xml:space="preserve">                         </w:t>
      </w:r>
    </w:p>
    <w:p w14:paraId="63665C2B">
      <w:pPr>
        <w:spacing w:line="360" w:lineRule="exact"/>
        <w:ind w:firstLine="3360" w:firstLineChars="1400"/>
        <w:rPr>
          <w:rFonts w:ascii="宋体" w:hAnsi="宋体"/>
          <w:color w:val="auto"/>
          <w:sz w:val="24"/>
          <w:szCs w:val="24"/>
          <w:u w:val="single"/>
        </w:rPr>
      </w:pPr>
      <w:r>
        <w:rPr>
          <w:rFonts w:hint="eastAsia" w:ascii="宋体" w:hAnsi="宋体"/>
          <w:color w:val="auto"/>
          <w:sz w:val="24"/>
          <w:szCs w:val="24"/>
        </w:rPr>
        <w:t>电 话：</w:t>
      </w:r>
      <w:r>
        <w:rPr>
          <w:rFonts w:hint="eastAsia" w:ascii="宋体" w:hAnsi="宋体"/>
          <w:color w:val="auto"/>
          <w:sz w:val="24"/>
          <w:szCs w:val="24"/>
          <w:u w:val="single"/>
        </w:rPr>
        <w:t xml:space="preserve">              </w:t>
      </w:r>
      <w:r>
        <w:rPr>
          <w:rFonts w:hint="eastAsia" w:ascii="宋体" w:hAnsi="宋体"/>
          <w:color w:val="auto"/>
          <w:sz w:val="24"/>
          <w:szCs w:val="24"/>
        </w:rPr>
        <w:t xml:space="preserve">  日 期： </w:t>
      </w:r>
      <w:r>
        <w:rPr>
          <w:rFonts w:hint="eastAsia" w:ascii="宋体" w:hAnsi="宋体"/>
          <w:color w:val="auto"/>
          <w:sz w:val="24"/>
          <w:szCs w:val="24"/>
          <w:u w:val="single"/>
        </w:rPr>
        <w:t xml:space="preserve">         </w:t>
      </w:r>
    </w:p>
    <w:p w14:paraId="611F0E5A">
      <w:pPr>
        <w:spacing w:line="360" w:lineRule="exact"/>
        <w:ind w:firstLine="472" w:firstLineChars="196"/>
        <w:rPr>
          <w:rFonts w:ascii="宋体" w:hAnsi="宋体"/>
          <w:b/>
          <w:color w:val="auto"/>
          <w:sz w:val="24"/>
          <w:szCs w:val="24"/>
        </w:rPr>
      </w:pPr>
    </w:p>
    <w:p w14:paraId="4DE6AF08">
      <w:pPr>
        <w:tabs>
          <w:tab w:val="left" w:pos="795"/>
        </w:tabs>
        <w:spacing w:line="360" w:lineRule="auto"/>
        <w:rPr>
          <w:rFonts w:ascii="宋体" w:hAnsi="宋体"/>
          <w:b/>
          <w:bCs/>
          <w:color w:val="auto"/>
          <w:sz w:val="24"/>
        </w:rPr>
      </w:pPr>
    </w:p>
    <w:p w14:paraId="5E5A01D9">
      <w:pPr>
        <w:tabs>
          <w:tab w:val="left" w:pos="795"/>
        </w:tabs>
        <w:spacing w:line="360" w:lineRule="auto"/>
        <w:rPr>
          <w:rFonts w:ascii="宋体" w:hAnsi="宋体"/>
          <w:b/>
          <w:color w:val="auto"/>
          <w:sz w:val="24"/>
        </w:rPr>
      </w:pPr>
      <w:r>
        <w:rPr>
          <w:rFonts w:hint="eastAsia" w:ascii="宋体" w:hAnsi="宋体"/>
          <w:b/>
          <w:bCs/>
          <w:color w:val="auto"/>
          <w:sz w:val="24"/>
        </w:rPr>
        <w:t>附：</w:t>
      </w:r>
      <w:r>
        <w:rPr>
          <w:rFonts w:hint="eastAsia" w:ascii="宋体" w:hAnsi="宋体"/>
          <w:b/>
          <w:color w:val="auto"/>
          <w:sz w:val="24"/>
        </w:rPr>
        <w:t>竞价保证金缴交凭证</w:t>
      </w:r>
    </w:p>
    <w:p w14:paraId="3FC72915">
      <w:pPr>
        <w:pStyle w:val="57"/>
        <w:rPr>
          <w:color w:val="auto"/>
        </w:rPr>
      </w:pPr>
    </w:p>
    <w:p w14:paraId="092DEE13">
      <w:pPr>
        <w:pStyle w:val="2"/>
        <w:rPr>
          <w:color w:val="auto"/>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479B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9" w:hRule="atLeast"/>
        </w:trPr>
        <w:tc>
          <w:tcPr>
            <w:tcW w:w="8720" w:type="dxa"/>
            <w:shd w:val="clear" w:color="auto" w:fill="auto"/>
          </w:tcPr>
          <w:p w14:paraId="0BB3D8F9">
            <w:pPr>
              <w:pStyle w:val="57"/>
              <w:keepNext w:val="0"/>
              <w:keepLines w:val="0"/>
              <w:suppressLineNumbers w:val="0"/>
              <w:spacing w:before="0" w:beforeAutospacing="0" w:after="0" w:afterAutospacing="0" w:line="360" w:lineRule="auto"/>
              <w:ind w:left="0" w:right="0"/>
              <w:rPr>
                <w:rFonts w:hint="eastAsia" w:ascii="宋体" w:hAnsi="宋体"/>
                <w:b/>
                <w:color w:val="auto"/>
                <w:sz w:val="24"/>
              </w:rPr>
            </w:pPr>
          </w:p>
          <w:p w14:paraId="2D719A04">
            <w:pPr>
              <w:pStyle w:val="57"/>
              <w:keepNext w:val="0"/>
              <w:keepLines w:val="0"/>
              <w:suppressLineNumbers w:val="0"/>
              <w:spacing w:before="0" w:beforeAutospacing="0" w:after="0" w:afterAutospacing="0" w:line="360" w:lineRule="auto"/>
              <w:ind w:left="0" w:right="0"/>
              <w:rPr>
                <w:rFonts w:ascii="宋体" w:hAnsi="宋体"/>
                <w:b/>
                <w:color w:val="auto"/>
                <w:sz w:val="24"/>
              </w:rPr>
            </w:pPr>
            <w:r>
              <w:rPr>
                <w:rFonts w:hint="eastAsia" w:ascii="宋体" w:hAnsi="宋体"/>
                <w:b/>
                <w:color w:val="auto"/>
                <w:sz w:val="24"/>
              </w:rPr>
              <w:t>竞价保证金退还事宜：（编制报价文件时本段可删除）</w:t>
            </w:r>
          </w:p>
          <w:p w14:paraId="444EB8C3">
            <w:pPr>
              <w:pStyle w:val="57"/>
              <w:keepNext w:val="0"/>
              <w:keepLines w:val="0"/>
              <w:suppressLineNumbers w:val="0"/>
              <w:spacing w:before="0" w:beforeAutospacing="0" w:after="0" w:afterAutospacing="0" w:line="360" w:lineRule="auto"/>
              <w:ind w:left="0" w:right="0" w:firstLine="480" w:firstLineChars="200"/>
              <w:rPr>
                <w:rFonts w:ascii="宋体" w:hAnsi="宋体"/>
                <w:color w:val="auto"/>
                <w:sz w:val="24"/>
              </w:rPr>
            </w:pPr>
            <w:r>
              <w:rPr>
                <w:rFonts w:hint="eastAsia" w:ascii="宋体" w:hAnsi="宋体"/>
                <w:color w:val="auto"/>
                <w:sz w:val="24"/>
              </w:rPr>
              <w:t>1、未成交的供应商，竞价保证金在</w:t>
            </w:r>
            <w:r>
              <w:rPr>
                <w:rFonts w:hint="eastAsia" w:ascii="宋体" w:hAnsi="宋体"/>
                <w:color w:val="auto"/>
                <w:sz w:val="24"/>
                <w:lang w:eastAsia="zh-CN"/>
              </w:rPr>
              <w:t>成交公告</w:t>
            </w:r>
            <w:r>
              <w:rPr>
                <w:rFonts w:hint="eastAsia" w:ascii="宋体" w:hAnsi="宋体"/>
                <w:color w:val="auto"/>
                <w:sz w:val="24"/>
              </w:rPr>
              <w:t>发</w:t>
            </w:r>
            <w:r>
              <w:rPr>
                <w:rFonts w:hint="eastAsia" w:ascii="宋体" w:hAnsi="宋体"/>
                <w:color w:val="auto"/>
                <w:sz w:val="24"/>
                <w:lang w:eastAsia="zh-CN"/>
              </w:rPr>
              <w:t>布</w:t>
            </w:r>
            <w:r>
              <w:rPr>
                <w:rFonts w:hint="eastAsia" w:ascii="宋体" w:hAnsi="宋体"/>
                <w:color w:val="auto"/>
                <w:sz w:val="24"/>
              </w:rPr>
              <w:t>之日起五个工作日内予以原额无息退还。</w:t>
            </w:r>
          </w:p>
          <w:p w14:paraId="42FCCBB4">
            <w:pPr>
              <w:pStyle w:val="57"/>
              <w:keepNext w:val="0"/>
              <w:keepLines w:val="0"/>
              <w:suppressLineNumbers w:val="0"/>
              <w:spacing w:before="0" w:beforeAutospacing="0" w:after="0" w:afterAutospacing="0" w:line="360" w:lineRule="auto"/>
              <w:ind w:left="0" w:right="0" w:firstLine="480" w:firstLineChars="200"/>
              <w:rPr>
                <w:color w:val="auto"/>
              </w:rPr>
            </w:pPr>
            <w:r>
              <w:rPr>
                <w:rFonts w:hint="eastAsia" w:ascii="宋体" w:hAnsi="宋体"/>
                <w:color w:val="auto"/>
                <w:sz w:val="24"/>
              </w:rPr>
              <w:t>2、成交人签订合同后将合同原件扫描件及《退回保证金说明函》（含清晰准确的缴款凭证）发送至我司邮箱（</w:t>
            </w:r>
            <w:r>
              <w:rPr>
                <w:color w:val="auto"/>
              </w:rPr>
              <w:fldChar w:fldCharType="begin"/>
            </w:r>
            <w:r>
              <w:rPr>
                <w:color w:val="auto"/>
              </w:rPr>
              <w:instrText xml:space="preserve"> HYPERLINK "mailto:fjlqzb888@126.com" </w:instrText>
            </w:r>
            <w:r>
              <w:rPr>
                <w:color w:val="auto"/>
              </w:rPr>
              <w:fldChar w:fldCharType="separate"/>
            </w:r>
            <w:r>
              <w:rPr>
                <w:rFonts w:hint="eastAsia" w:ascii="宋体" w:hAnsi="宋体"/>
                <w:color w:val="auto"/>
                <w:sz w:val="24"/>
              </w:rPr>
              <w:t>fjlqzb888@126.com</w:t>
            </w:r>
            <w:r>
              <w:rPr>
                <w:rFonts w:hint="eastAsia" w:ascii="宋体" w:hAnsi="宋体"/>
                <w:color w:val="auto"/>
                <w:sz w:val="24"/>
              </w:rPr>
              <w:fldChar w:fldCharType="end"/>
            </w:r>
            <w:r>
              <w:rPr>
                <w:rFonts w:hint="eastAsia" w:ascii="宋体" w:hAnsi="宋体"/>
                <w:color w:val="auto"/>
                <w:sz w:val="24"/>
              </w:rPr>
              <w:t>）。否则由此造成竞价保证金无法及时退还的，我司概不承担责任。</w:t>
            </w:r>
          </w:p>
        </w:tc>
      </w:tr>
    </w:tbl>
    <w:p w14:paraId="36733C46">
      <w:pPr>
        <w:pStyle w:val="57"/>
        <w:rPr>
          <w:color w:val="auto"/>
        </w:rPr>
      </w:pPr>
    </w:p>
    <w:p w14:paraId="23F024F3">
      <w:pPr>
        <w:rPr>
          <w:color w:val="auto"/>
        </w:rPr>
      </w:pPr>
    </w:p>
    <w:p w14:paraId="612BFE71">
      <w:pPr>
        <w:rPr>
          <w:color w:val="auto"/>
        </w:rPr>
      </w:pPr>
    </w:p>
    <w:p w14:paraId="3B785773">
      <w:pPr>
        <w:pStyle w:val="5"/>
        <w:rPr>
          <w:color w:val="auto"/>
        </w:rPr>
      </w:pPr>
    </w:p>
    <w:p w14:paraId="7F70AA0A">
      <w:pPr>
        <w:rPr>
          <w:color w:val="auto"/>
        </w:rPr>
      </w:pPr>
    </w:p>
    <w:p w14:paraId="46009DD2">
      <w:pPr>
        <w:spacing w:line="500" w:lineRule="atLeast"/>
        <w:rPr>
          <w:rFonts w:ascii="宋体" w:hAnsi="宋体"/>
          <w:b/>
          <w:color w:val="auto"/>
          <w:sz w:val="52"/>
          <w:szCs w:val="52"/>
        </w:rPr>
      </w:pPr>
    </w:p>
    <w:p w14:paraId="0B3E835E">
      <w:pPr>
        <w:spacing w:line="500" w:lineRule="atLeast"/>
        <w:jc w:val="center"/>
        <w:rPr>
          <w:rFonts w:ascii="宋体" w:hAnsi="宋体"/>
          <w:b/>
          <w:color w:val="auto"/>
          <w:sz w:val="52"/>
          <w:szCs w:val="52"/>
        </w:rPr>
      </w:pPr>
      <w:r>
        <w:rPr>
          <w:rFonts w:hint="eastAsia" w:ascii="宋体" w:hAnsi="宋体"/>
          <w:b/>
          <w:color w:val="auto"/>
          <w:sz w:val="52"/>
          <w:szCs w:val="52"/>
        </w:rPr>
        <w:t>网上竞价报价文件</w:t>
      </w:r>
    </w:p>
    <w:p w14:paraId="30057FC8">
      <w:pPr>
        <w:spacing w:line="500" w:lineRule="atLeast"/>
        <w:jc w:val="center"/>
        <w:rPr>
          <w:rFonts w:ascii="宋体" w:hAnsi="宋体"/>
          <w:b/>
          <w:bCs/>
          <w:color w:val="auto"/>
          <w:sz w:val="24"/>
        </w:rPr>
      </w:pPr>
      <w:r>
        <w:rPr>
          <w:rFonts w:hint="eastAsia" w:ascii="宋体" w:hAnsi="宋体"/>
          <w:b/>
          <w:color w:val="auto"/>
          <w:sz w:val="52"/>
          <w:szCs w:val="52"/>
        </w:rPr>
        <w:t>（</w:t>
      </w:r>
      <w:r>
        <w:rPr>
          <w:rFonts w:hint="eastAsia" w:ascii="宋体" w:hAnsi="宋体"/>
          <w:b/>
          <w:color w:val="auto"/>
          <w:sz w:val="52"/>
          <w:szCs w:val="52"/>
          <w:lang w:eastAsia="zh-CN"/>
        </w:rPr>
        <w:t>第一册</w:t>
      </w:r>
      <w:r>
        <w:rPr>
          <w:rFonts w:hint="eastAsia" w:ascii="宋体" w:hAnsi="宋体"/>
          <w:b/>
          <w:color w:val="auto"/>
          <w:sz w:val="52"/>
          <w:szCs w:val="52"/>
        </w:rPr>
        <w:t>：报价）</w:t>
      </w:r>
    </w:p>
    <w:p w14:paraId="2235FE7F">
      <w:pPr>
        <w:spacing w:line="500" w:lineRule="atLeast"/>
        <w:rPr>
          <w:rFonts w:ascii="宋体" w:hAnsi="宋体"/>
          <w:b/>
          <w:bCs/>
          <w:color w:val="auto"/>
          <w:sz w:val="24"/>
        </w:rPr>
      </w:pPr>
    </w:p>
    <w:p w14:paraId="7A91E258">
      <w:pPr>
        <w:spacing w:line="500" w:lineRule="atLeast"/>
        <w:rPr>
          <w:rFonts w:ascii="宋体" w:hAnsi="宋体"/>
          <w:b/>
          <w:bCs/>
          <w:color w:val="auto"/>
          <w:sz w:val="24"/>
        </w:rPr>
      </w:pPr>
    </w:p>
    <w:p w14:paraId="64BB4B9C">
      <w:pPr>
        <w:spacing w:line="500" w:lineRule="atLeast"/>
        <w:rPr>
          <w:rFonts w:ascii="宋体" w:hAnsi="宋体"/>
          <w:b/>
          <w:bCs/>
          <w:color w:val="auto"/>
          <w:sz w:val="24"/>
        </w:rPr>
      </w:pPr>
    </w:p>
    <w:p w14:paraId="2716E447">
      <w:pPr>
        <w:spacing w:line="500" w:lineRule="atLeast"/>
        <w:rPr>
          <w:rFonts w:ascii="宋体" w:hAnsi="宋体"/>
          <w:b/>
          <w:bCs/>
          <w:color w:val="auto"/>
          <w:sz w:val="24"/>
        </w:rPr>
      </w:pPr>
    </w:p>
    <w:p w14:paraId="1E222F96">
      <w:pPr>
        <w:spacing w:line="500" w:lineRule="atLeast"/>
        <w:rPr>
          <w:rFonts w:ascii="宋体" w:hAnsi="宋体"/>
          <w:b/>
          <w:bCs/>
          <w:color w:val="auto"/>
          <w:sz w:val="24"/>
        </w:rPr>
      </w:pPr>
    </w:p>
    <w:p w14:paraId="4404A8FD">
      <w:pPr>
        <w:spacing w:line="500" w:lineRule="atLeast"/>
        <w:rPr>
          <w:rFonts w:ascii="宋体" w:hAnsi="宋体"/>
          <w:b/>
          <w:bCs/>
          <w:color w:val="auto"/>
          <w:sz w:val="24"/>
        </w:rPr>
      </w:pPr>
    </w:p>
    <w:p w14:paraId="0EB036C9">
      <w:pPr>
        <w:spacing w:line="500" w:lineRule="atLeast"/>
        <w:rPr>
          <w:rFonts w:ascii="宋体" w:hAnsi="宋体"/>
          <w:b/>
          <w:bCs/>
          <w:color w:val="auto"/>
          <w:sz w:val="24"/>
        </w:rPr>
      </w:pPr>
    </w:p>
    <w:p w14:paraId="29B114A3">
      <w:pPr>
        <w:spacing w:line="500" w:lineRule="atLeast"/>
        <w:rPr>
          <w:rFonts w:ascii="宋体" w:hAnsi="宋体"/>
          <w:b/>
          <w:bCs/>
          <w:color w:val="auto"/>
          <w:sz w:val="24"/>
        </w:rPr>
      </w:pPr>
    </w:p>
    <w:p w14:paraId="7CE2484A">
      <w:pPr>
        <w:spacing w:line="500" w:lineRule="atLeast"/>
        <w:rPr>
          <w:rFonts w:ascii="宋体" w:hAnsi="宋体"/>
          <w:b/>
          <w:bCs/>
          <w:color w:val="auto"/>
          <w:sz w:val="24"/>
        </w:rPr>
      </w:pPr>
    </w:p>
    <w:p w14:paraId="356409FD">
      <w:pPr>
        <w:spacing w:line="500" w:lineRule="atLeast"/>
        <w:rPr>
          <w:rFonts w:ascii="宋体" w:hAnsi="宋体"/>
          <w:color w:val="auto"/>
          <w:sz w:val="24"/>
        </w:rPr>
      </w:pPr>
    </w:p>
    <w:p w14:paraId="0F80FDD7">
      <w:pPr>
        <w:snapToGrid w:val="0"/>
        <w:spacing w:line="360" w:lineRule="auto"/>
        <w:ind w:left="709" w:firstLine="420"/>
        <w:rPr>
          <w:rFonts w:ascii="宋体" w:hAnsi="宋体"/>
          <w:b/>
          <w:bCs/>
          <w:color w:val="auto"/>
          <w:sz w:val="28"/>
          <w:szCs w:val="21"/>
          <w:u w:val="single"/>
        </w:rPr>
      </w:pPr>
      <w:r>
        <w:rPr>
          <w:rFonts w:hint="eastAsia" w:ascii="宋体" w:hAnsi="宋体"/>
          <w:b/>
          <w:bCs/>
          <w:color w:val="auto"/>
          <w:sz w:val="28"/>
          <w:szCs w:val="21"/>
        </w:rPr>
        <w:t>项 目 编 号：</w:t>
      </w:r>
      <w:r>
        <w:rPr>
          <w:rFonts w:hint="eastAsia" w:ascii="宋体" w:hAnsi="宋体"/>
          <w:b/>
          <w:bCs/>
          <w:color w:val="auto"/>
          <w:sz w:val="28"/>
          <w:szCs w:val="21"/>
          <w:u w:val="single"/>
        </w:rPr>
        <w:t xml:space="preserve">                           </w:t>
      </w:r>
    </w:p>
    <w:p w14:paraId="5F037C54">
      <w:pPr>
        <w:snapToGrid w:val="0"/>
        <w:spacing w:line="360" w:lineRule="auto"/>
        <w:ind w:left="709" w:firstLine="420"/>
        <w:rPr>
          <w:rFonts w:ascii="宋体" w:hAnsi="宋体"/>
          <w:b/>
          <w:bCs/>
          <w:color w:val="auto"/>
          <w:sz w:val="28"/>
          <w:szCs w:val="21"/>
          <w:u w:val="single"/>
        </w:rPr>
      </w:pPr>
      <w:r>
        <w:rPr>
          <w:rFonts w:hint="eastAsia" w:ascii="宋体" w:hAnsi="宋体"/>
          <w:b/>
          <w:bCs/>
          <w:color w:val="auto"/>
          <w:sz w:val="28"/>
          <w:szCs w:val="21"/>
        </w:rPr>
        <w:t>项 目 名 称：</w:t>
      </w:r>
      <w:r>
        <w:rPr>
          <w:rFonts w:hint="eastAsia" w:ascii="宋体" w:hAnsi="宋体"/>
          <w:b/>
          <w:bCs/>
          <w:color w:val="auto"/>
          <w:sz w:val="28"/>
          <w:szCs w:val="21"/>
          <w:u w:val="single"/>
        </w:rPr>
        <w:t xml:space="preserve">                            </w:t>
      </w:r>
    </w:p>
    <w:p w14:paraId="375E3A12">
      <w:pPr>
        <w:snapToGrid w:val="0"/>
        <w:spacing w:line="360" w:lineRule="auto"/>
        <w:ind w:left="709" w:firstLine="420"/>
        <w:rPr>
          <w:rFonts w:ascii="宋体" w:hAnsi="宋体"/>
          <w:b/>
          <w:bCs/>
          <w:color w:val="auto"/>
          <w:sz w:val="28"/>
          <w:szCs w:val="21"/>
          <w:u w:val="single"/>
        </w:rPr>
      </w:pPr>
      <w:r>
        <w:rPr>
          <w:rFonts w:hint="eastAsia" w:ascii="宋体" w:hAnsi="宋体"/>
          <w:b/>
          <w:bCs/>
          <w:color w:val="auto"/>
          <w:sz w:val="28"/>
          <w:szCs w:val="21"/>
        </w:rPr>
        <w:t>竞价人名 称：</w:t>
      </w:r>
      <w:r>
        <w:rPr>
          <w:rFonts w:hint="eastAsia" w:ascii="宋体" w:hAnsi="宋体"/>
          <w:b/>
          <w:bCs/>
          <w:color w:val="auto"/>
          <w:sz w:val="28"/>
          <w:szCs w:val="21"/>
          <w:u w:val="single"/>
        </w:rPr>
        <w:t xml:space="preserve">                            </w:t>
      </w:r>
    </w:p>
    <w:p w14:paraId="2F709177">
      <w:pPr>
        <w:snapToGrid w:val="0"/>
        <w:spacing w:line="360" w:lineRule="auto"/>
        <w:ind w:left="709" w:firstLine="420"/>
        <w:rPr>
          <w:rFonts w:hint="eastAsia" w:ascii="宋体" w:hAnsi="宋体"/>
          <w:b/>
          <w:bCs/>
          <w:color w:val="auto"/>
          <w:sz w:val="28"/>
          <w:szCs w:val="21"/>
          <w:u w:val="single"/>
        </w:rPr>
      </w:pPr>
      <w:r>
        <w:rPr>
          <w:rFonts w:hint="eastAsia" w:ascii="宋体" w:hAnsi="宋体"/>
          <w:b/>
          <w:bCs/>
          <w:color w:val="auto"/>
          <w:sz w:val="28"/>
          <w:szCs w:val="21"/>
        </w:rPr>
        <w:t>联系人及电话：</w:t>
      </w:r>
      <w:r>
        <w:rPr>
          <w:rFonts w:hint="eastAsia" w:ascii="宋体" w:hAnsi="宋体"/>
          <w:b/>
          <w:bCs/>
          <w:color w:val="auto"/>
          <w:sz w:val="28"/>
          <w:szCs w:val="21"/>
          <w:u w:val="single"/>
        </w:rPr>
        <w:t xml:space="preserve">                           </w:t>
      </w:r>
    </w:p>
    <w:p w14:paraId="39A42770">
      <w:pPr>
        <w:snapToGrid w:val="0"/>
        <w:spacing w:line="360" w:lineRule="auto"/>
        <w:ind w:left="709" w:firstLine="420"/>
        <w:rPr>
          <w:rFonts w:ascii="宋体" w:hAnsi="宋体"/>
          <w:b/>
          <w:bCs/>
          <w:color w:val="auto"/>
          <w:sz w:val="28"/>
          <w:szCs w:val="21"/>
          <w:u w:val="single"/>
        </w:rPr>
      </w:pPr>
      <w:r>
        <w:rPr>
          <w:rFonts w:hint="eastAsia" w:ascii="宋体" w:hAnsi="宋体"/>
          <w:b/>
          <w:bCs/>
          <w:color w:val="auto"/>
          <w:sz w:val="28"/>
          <w:szCs w:val="21"/>
        </w:rPr>
        <w:t xml:space="preserve">日     </w:t>
      </w:r>
      <w:r>
        <w:rPr>
          <w:rFonts w:hint="eastAsia" w:ascii="宋体" w:hAnsi="宋体"/>
          <w:b/>
          <w:bCs/>
          <w:color w:val="auto"/>
          <w:sz w:val="28"/>
          <w:szCs w:val="21"/>
          <w:lang w:val="en-US" w:eastAsia="zh-CN"/>
        </w:rPr>
        <w:t xml:space="preserve">  </w:t>
      </w:r>
      <w:r>
        <w:rPr>
          <w:rFonts w:hint="eastAsia" w:ascii="宋体" w:hAnsi="宋体"/>
          <w:b/>
          <w:bCs/>
          <w:color w:val="auto"/>
          <w:sz w:val="28"/>
          <w:szCs w:val="21"/>
        </w:rPr>
        <w:t xml:space="preserve"> 期：</w:t>
      </w:r>
      <w:r>
        <w:rPr>
          <w:rFonts w:hint="eastAsia" w:ascii="宋体" w:hAnsi="宋体"/>
          <w:b/>
          <w:bCs/>
          <w:color w:val="auto"/>
          <w:sz w:val="28"/>
          <w:szCs w:val="21"/>
          <w:u w:val="single"/>
        </w:rPr>
        <w:t xml:space="preserve">                           </w:t>
      </w:r>
    </w:p>
    <w:p w14:paraId="1E2BEBBD">
      <w:pPr>
        <w:pStyle w:val="5"/>
        <w:rPr>
          <w:color w:val="auto"/>
        </w:rPr>
      </w:pPr>
    </w:p>
    <w:p w14:paraId="3A8DD068">
      <w:pPr>
        <w:rPr>
          <w:color w:val="auto"/>
        </w:rPr>
      </w:pPr>
    </w:p>
    <w:p w14:paraId="74F3162C">
      <w:pPr>
        <w:pStyle w:val="5"/>
        <w:rPr>
          <w:color w:val="auto"/>
        </w:rPr>
      </w:pPr>
    </w:p>
    <w:p w14:paraId="02EF389C">
      <w:pPr>
        <w:rPr>
          <w:color w:val="auto"/>
        </w:rPr>
      </w:pPr>
    </w:p>
    <w:p w14:paraId="4B54CDB7">
      <w:pPr>
        <w:rPr>
          <w:color w:val="auto"/>
        </w:rPr>
      </w:pPr>
    </w:p>
    <w:p w14:paraId="37E68ABF">
      <w:pPr>
        <w:jc w:val="center"/>
        <w:rPr>
          <w:rFonts w:hint="eastAsia" w:ascii="宋体" w:hAnsi="宋体"/>
          <w:b/>
          <w:color w:val="auto"/>
          <w:sz w:val="28"/>
          <w:szCs w:val="28"/>
        </w:rPr>
      </w:pPr>
    </w:p>
    <w:p w14:paraId="1F29EA02">
      <w:pPr>
        <w:jc w:val="center"/>
        <w:rPr>
          <w:rFonts w:hint="eastAsia" w:ascii="宋体" w:hAnsi="宋体"/>
          <w:b/>
          <w:color w:val="auto"/>
          <w:sz w:val="28"/>
          <w:szCs w:val="28"/>
        </w:rPr>
      </w:pPr>
    </w:p>
    <w:p w14:paraId="1282A55E">
      <w:pPr>
        <w:jc w:val="center"/>
        <w:rPr>
          <w:rFonts w:hint="eastAsia" w:ascii="宋体" w:hAnsi="宋体"/>
          <w:b/>
          <w:color w:val="auto"/>
          <w:sz w:val="28"/>
          <w:szCs w:val="28"/>
        </w:rPr>
      </w:pPr>
    </w:p>
    <w:p w14:paraId="6A4B9130">
      <w:pPr>
        <w:jc w:val="center"/>
        <w:rPr>
          <w:rFonts w:hint="eastAsia" w:ascii="宋体" w:hAnsi="宋体"/>
          <w:b/>
          <w:color w:val="auto"/>
          <w:sz w:val="28"/>
          <w:szCs w:val="28"/>
        </w:rPr>
      </w:pPr>
    </w:p>
    <w:p w14:paraId="55062E2E">
      <w:pPr>
        <w:jc w:val="center"/>
        <w:rPr>
          <w:rFonts w:hint="eastAsia" w:ascii="宋体" w:hAnsi="宋体"/>
          <w:b/>
          <w:color w:val="auto"/>
          <w:sz w:val="28"/>
          <w:szCs w:val="28"/>
        </w:rPr>
      </w:pPr>
    </w:p>
    <w:p w14:paraId="2A596B7E">
      <w:pPr>
        <w:jc w:val="center"/>
        <w:rPr>
          <w:rFonts w:ascii="宋体" w:hAnsi="宋体"/>
          <w:b/>
          <w:color w:val="auto"/>
          <w:sz w:val="28"/>
          <w:szCs w:val="28"/>
        </w:rPr>
      </w:pPr>
      <w:r>
        <w:rPr>
          <w:rFonts w:hint="eastAsia" w:ascii="宋体" w:hAnsi="宋体"/>
          <w:b/>
          <w:color w:val="auto"/>
          <w:sz w:val="28"/>
          <w:szCs w:val="28"/>
        </w:rPr>
        <w:t>竞价一览表</w:t>
      </w:r>
    </w:p>
    <w:p w14:paraId="296D6B6B">
      <w:pPr>
        <w:pStyle w:val="47"/>
        <w:spacing w:line="420" w:lineRule="exact"/>
        <w:ind w:left="900" w:hanging="480"/>
        <w:jc w:val="left"/>
        <w:outlineLvl w:val="9"/>
        <w:rPr>
          <w:rFonts w:hAnsi="宋体"/>
          <w:color w:val="auto"/>
          <w:sz w:val="24"/>
          <w:szCs w:val="24"/>
        </w:rPr>
      </w:pPr>
      <w:r>
        <w:rPr>
          <w:rFonts w:hint="eastAsia" w:hAnsi="宋体"/>
          <w:color w:val="auto"/>
          <w:sz w:val="24"/>
          <w:szCs w:val="24"/>
        </w:rPr>
        <w:t>项目编号：</w:t>
      </w:r>
    </w:p>
    <w:p w14:paraId="0BCE43BD">
      <w:pPr>
        <w:pStyle w:val="47"/>
        <w:spacing w:line="420" w:lineRule="exact"/>
        <w:ind w:left="900" w:hanging="480"/>
        <w:jc w:val="left"/>
        <w:outlineLvl w:val="9"/>
        <w:rPr>
          <w:rFonts w:hAnsi="宋体"/>
          <w:color w:val="auto"/>
          <w:sz w:val="24"/>
          <w:szCs w:val="24"/>
        </w:rPr>
      </w:pPr>
      <w:r>
        <w:rPr>
          <w:rFonts w:hint="eastAsia" w:hAnsi="宋体"/>
          <w:color w:val="auto"/>
          <w:sz w:val="24"/>
          <w:szCs w:val="24"/>
        </w:rPr>
        <w:t>项目名称：</w:t>
      </w:r>
    </w:p>
    <w:p w14:paraId="734C8FB3">
      <w:pPr>
        <w:jc w:val="right"/>
        <w:rPr>
          <w:rFonts w:ascii="宋体" w:hAnsi="宋体"/>
          <w:color w:val="auto"/>
          <w:sz w:val="24"/>
          <w:szCs w:val="24"/>
        </w:rPr>
      </w:pPr>
      <w:r>
        <w:rPr>
          <w:rFonts w:hint="eastAsia" w:ascii="宋体" w:hAnsi="宋体"/>
          <w:color w:val="auto"/>
          <w:sz w:val="24"/>
          <w:szCs w:val="24"/>
        </w:rPr>
        <w:t>金额单位：元人民币</w:t>
      </w:r>
    </w:p>
    <w:tbl>
      <w:tblPr>
        <w:tblStyle w:val="22"/>
        <w:tblW w:w="8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045"/>
        <w:gridCol w:w="1224"/>
        <w:gridCol w:w="1386"/>
        <w:gridCol w:w="1576"/>
        <w:gridCol w:w="1575"/>
      </w:tblGrid>
      <w:tr w14:paraId="65A4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38297365">
            <w:pPr>
              <w:keepNext w:val="0"/>
              <w:keepLines w:val="0"/>
              <w:suppressLineNumbers w:val="0"/>
              <w:spacing w:before="0" w:beforeAutospacing="0" w:after="0" w:afterAutospacing="0" w:line="240" w:lineRule="auto"/>
              <w:ind w:left="0" w:right="0"/>
              <w:jc w:val="center"/>
              <w:rPr>
                <w:rFonts w:ascii="宋体" w:hAnsi="宋体"/>
                <w:color w:val="auto"/>
                <w:sz w:val="24"/>
              </w:rPr>
            </w:pPr>
            <w:r>
              <w:rPr>
                <w:rFonts w:hint="eastAsia" w:ascii="宋体" w:hAnsi="宋体"/>
                <w:color w:val="auto"/>
                <w:sz w:val="24"/>
              </w:rPr>
              <w:t>合同包</w:t>
            </w:r>
          </w:p>
        </w:tc>
        <w:tc>
          <w:tcPr>
            <w:tcW w:w="2045" w:type="dxa"/>
            <w:vAlign w:val="center"/>
          </w:tcPr>
          <w:p w14:paraId="7148F56D">
            <w:pPr>
              <w:keepNext w:val="0"/>
              <w:keepLines w:val="0"/>
              <w:suppressLineNumbers w:val="0"/>
              <w:spacing w:before="0" w:beforeAutospacing="0" w:after="0" w:afterAutospacing="0" w:line="240" w:lineRule="auto"/>
              <w:ind w:left="0" w:right="0"/>
              <w:jc w:val="center"/>
              <w:rPr>
                <w:rFonts w:ascii="宋体" w:hAnsi="宋体"/>
                <w:color w:val="auto"/>
                <w:sz w:val="24"/>
              </w:rPr>
            </w:pPr>
            <w:r>
              <w:rPr>
                <w:rFonts w:hint="eastAsia" w:ascii="宋体" w:hAnsi="宋体"/>
                <w:color w:val="auto"/>
                <w:sz w:val="24"/>
                <w:lang w:eastAsia="zh-CN"/>
              </w:rPr>
              <w:t>服务</w:t>
            </w:r>
            <w:r>
              <w:rPr>
                <w:rFonts w:hint="eastAsia" w:ascii="宋体" w:hAnsi="宋体"/>
                <w:color w:val="auto"/>
                <w:sz w:val="24"/>
              </w:rPr>
              <w:t>名称</w:t>
            </w:r>
          </w:p>
        </w:tc>
        <w:tc>
          <w:tcPr>
            <w:tcW w:w="1224" w:type="dxa"/>
            <w:vAlign w:val="center"/>
          </w:tcPr>
          <w:p w14:paraId="68AC3878">
            <w:pPr>
              <w:keepNext w:val="0"/>
              <w:keepLines w:val="0"/>
              <w:suppressLineNumbers w:val="0"/>
              <w:spacing w:before="0" w:beforeAutospacing="0" w:after="0" w:afterAutospacing="0" w:line="240" w:lineRule="auto"/>
              <w:ind w:left="0" w:right="0"/>
              <w:jc w:val="center"/>
              <w:rPr>
                <w:rFonts w:ascii="宋体" w:hAnsi="宋体"/>
                <w:color w:val="auto"/>
                <w:sz w:val="24"/>
              </w:rPr>
            </w:pPr>
            <w:r>
              <w:rPr>
                <w:rFonts w:hint="eastAsia" w:ascii="宋体" w:hAnsi="宋体"/>
                <w:b w:val="0"/>
                <w:bCs w:val="0"/>
                <w:color w:val="auto"/>
                <w:kern w:val="0"/>
                <w:sz w:val="24"/>
                <w:szCs w:val="22"/>
              </w:rPr>
              <w:t>服务期限</w:t>
            </w:r>
          </w:p>
        </w:tc>
        <w:tc>
          <w:tcPr>
            <w:tcW w:w="1386" w:type="dxa"/>
            <w:vAlign w:val="center"/>
          </w:tcPr>
          <w:p w14:paraId="6EDD3347">
            <w:pPr>
              <w:keepNext w:val="0"/>
              <w:keepLines w:val="0"/>
              <w:suppressLineNumbers w:val="0"/>
              <w:spacing w:before="0" w:beforeAutospacing="0" w:after="0" w:afterAutospacing="0" w:line="240" w:lineRule="auto"/>
              <w:ind w:left="0" w:right="0"/>
              <w:jc w:val="center"/>
              <w:rPr>
                <w:rFonts w:ascii="宋体" w:hAnsi="宋体"/>
                <w:color w:val="auto"/>
                <w:sz w:val="24"/>
              </w:rPr>
            </w:pPr>
            <w:r>
              <w:rPr>
                <w:rFonts w:hint="eastAsia" w:ascii="宋体" w:hAnsi="宋体"/>
                <w:color w:val="auto"/>
                <w:sz w:val="24"/>
              </w:rPr>
              <w:t>总价最高限价(元)</w:t>
            </w:r>
          </w:p>
        </w:tc>
        <w:tc>
          <w:tcPr>
            <w:tcW w:w="1576" w:type="dxa"/>
            <w:vAlign w:val="center"/>
          </w:tcPr>
          <w:p w14:paraId="14E3D70F">
            <w:pPr>
              <w:keepNext w:val="0"/>
              <w:keepLines w:val="0"/>
              <w:suppressLineNumbers w:val="0"/>
              <w:spacing w:before="0" w:beforeAutospacing="0" w:after="0" w:afterAutospacing="0" w:line="240" w:lineRule="auto"/>
              <w:ind w:left="0" w:right="0"/>
              <w:jc w:val="center"/>
              <w:rPr>
                <w:rFonts w:ascii="宋体" w:hAnsi="宋体"/>
                <w:color w:val="auto"/>
                <w:sz w:val="24"/>
              </w:rPr>
            </w:pPr>
            <w:r>
              <w:rPr>
                <w:rFonts w:hint="eastAsia" w:ascii="宋体" w:hAnsi="宋体"/>
                <w:color w:val="auto"/>
                <w:sz w:val="24"/>
              </w:rPr>
              <w:t>总价(元)</w:t>
            </w:r>
          </w:p>
        </w:tc>
        <w:tc>
          <w:tcPr>
            <w:tcW w:w="1575" w:type="dxa"/>
            <w:vAlign w:val="center"/>
          </w:tcPr>
          <w:p w14:paraId="15516015">
            <w:pPr>
              <w:keepNext w:val="0"/>
              <w:keepLines w:val="0"/>
              <w:suppressLineNumbers w:val="0"/>
              <w:spacing w:before="0" w:beforeAutospacing="0" w:after="0" w:afterAutospacing="0" w:line="240" w:lineRule="auto"/>
              <w:ind w:left="0" w:right="0"/>
              <w:jc w:val="center"/>
              <w:rPr>
                <w:rFonts w:hint="eastAsia" w:ascii="宋体" w:hAnsi="宋体" w:eastAsia="宋体"/>
                <w:color w:val="auto"/>
                <w:sz w:val="24"/>
                <w:lang w:eastAsia="zh-CN"/>
              </w:rPr>
            </w:pPr>
            <w:r>
              <w:rPr>
                <w:rFonts w:hint="eastAsia" w:ascii="宋体" w:hAnsi="宋体"/>
                <w:color w:val="auto"/>
                <w:sz w:val="24"/>
                <w:lang w:eastAsia="zh-CN"/>
              </w:rPr>
              <w:t>统一下浮率</w:t>
            </w:r>
          </w:p>
        </w:tc>
      </w:tr>
      <w:tr w14:paraId="356D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4" w:hRule="atLeast"/>
          <w:jc w:val="center"/>
        </w:trPr>
        <w:tc>
          <w:tcPr>
            <w:tcW w:w="709" w:type="dxa"/>
            <w:vAlign w:val="center"/>
          </w:tcPr>
          <w:p w14:paraId="0C469F87">
            <w:pPr>
              <w:keepNext w:val="0"/>
              <w:keepLines w:val="0"/>
              <w:suppressLineNumbers w:val="0"/>
              <w:spacing w:before="0" w:beforeAutospacing="0" w:after="0" w:afterAutospacing="0" w:line="240" w:lineRule="auto"/>
              <w:ind w:left="0" w:right="0"/>
              <w:jc w:val="center"/>
              <w:rPr>
                <w:rFonts w:ascii="宋体" w:hAnsi="宋体"/>
                <w:color w:val="auto"/>
                <w:sz w:val="24"/>
              </w:rPr>
            </w:pPr>
            <w:r>
              <w:rPr>
                <w:rFonts w:hint="eastAsia" w:ascii="宋体" w:hAnsi="宋体"/>
                <w:color w:val="auto"/>
                <w:sz w:val="24"/>
              </w:rPr>
              <w:t>1</w:t>
            </w:r>
          </w:p>
        </w:tc>
        <w:tc>
          <w:tcPr>
            <w:tcW w:w="2045" w:type="dxa"/>
            <w:vAlign w:val="center"/>
          </w:tcPr>
          <w:p w14:paraId="3ACEB68A">
            <w:pPr>
              <w:keepNext w:val="0"/>
              <w:keepLines w:val="0"/>
              <w:widowControl/>
              <w:suppressLineNumbers w:val="0"/>
              <w:spacing w:before="0" w:beforeAutospacing="0" w:after="0" w:afterAutospacing="0" w:line="240" w:lineRule="auto"/>
              <w:ind w:left="0" w:right="0"/>
              <w:jc w:val="center"/>
              <w:textAlignment w:val="center"/>
              <w:rPr>
                <w:rFonts w:ascii="宋体" w:hAnsi="宋体"/>
                <w:color w:val="auto"/>
                <w:sz w:val="24"/>
              </w:rPr>
            </w:pPr>
          </w:p>
        </w:tc>
        <w:tc>
          <w:tcPr>
            <w:tcW w:w="1224" w:type="dxa"/>
            <w:vAlign w:val="center"/>
          </w:tcPr>
          <w:p w14:paraId="3BBC994F">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olor w:val="auto"/>
                <w:sz w:val="24"/>
                <w:lang w:val="en-US" w:eastAsia="zh-CN"/>
              </w:rPr>
            </w:pPr>
          </w:p>
        </w:tc>
        <w:tc>
          <w:tcPr>
            <w:tcW w:w="1386" w:type="dxa"/>
            <w:vAlign w:val="center"/>
          </w:tcPr>
          <w:p w14:paraId="5F269126">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olor w:val="auto"/>
                <w:sz w:val="24"/>
                <w:lang w:val="en-US" w:eastAsia="zh-CN"/>
              </w:rPr>
            </w:pPr>
            <w:r>
              <w:rPr>
                <w:rFonts w:hint="eastAsia" w:ascii="宋体" w:hAnsi="宋体"/>
                <w:color w:val="auto"/>
                <w:sz w:val="24"/>
                <w:lang w:val="en-US" w:eastAsia="zh-CN"/>
              </w:rPr>
              <w:t>48000</w:t>
            </w:r>
          </w:p>
        </w:tc>
        <w:tc>
          <w:tcPr>
            <w:tcW w:w="1576" w:type="dxa"/>
            <w:tcBorders>
              <w:bottom w:val="single" w:color="auto" w:sz="4" w:space="0"/>
            </w:tcBorders>
            <w:vAlign w:val="center"/>
          </w:tcPr>
          <w:p w14:paraId="16481C4D">
            <w:pPr>
              <w:keepNext w:val="0"/>
              <w:keepLines w:val="0"/>
              <w:widowControl/>
              <w:suppressLineNumbers w:val="0"/>
              <w:spacing w:before="0" w:beforeAutospacing="0" w:after="0" w:afterAutospacing="0" w:line="240" w:lineRule="auto"/>
              <w:ind w:left="0" w:right="0"/>
              <w:jc w:val="center"/>
              <w:textAlignment w:val="center"/>
              <w:rPr>
                <w:rFonts w:ascii="宋体" w:hAnsi="宋体"/>
                <w:color w:val="auto"/>
                <w:sz w:val="24"/>
              </w:rPr>
            </w:pPr>
          </w:p>
        </w:tc>
        <w:tc>
          <w:tcPr>
            <w:tcW w:w="1575" w:type="dxa"/>
            <w:tcBorders>
              <w:bottom w:val="single" w:color="auto" w:sz="4" w:space="0"/>
            </w:tcBorders>
            <w:vAlign w:val="center"/>
          </w:tcPr>
          <w:p w14:paraId="10F54F70">
            <w:pPr>
              <w:keepNext w:val="0"/>
              <w:keepLines w:val="0"/>
              <w:suppressLineNumbers w:val="0"/>
              <w:spacing w:before="0" w:beforeAutospacing="0" w:after="0" w:afterAutospacing="0" w:line="240" w:lineRule="auto"/>
              <w:ind w:left="0" w:right="0"/>
              <w:jc w:val="center"/>
              <w:rPr>
                <w:rFonts w:hint="eastAsia" w:ascii="宋体" w:hAnsi="宋体" w:eastAsia="宋体"/>
                <w:color w:val="auto"/>
                <w:sz w:val="24"/>
                <w:lang w:val="en-US" w:eastAsia="zh-CN"/>
              </w:rPr>
            </w:pPr>
            <w:r>
              <w:rPr>
                <w:rFonts w:hint="eastAsia" w:ascii="宋体" w:hAnsi="宋体"/>
                <w:color w:val="auto"/>
                <w:sz w:val="24"/>
                <w:lang w:val="en-US" w:eastAsia="zh-CN"/>
              </w:rPr>
              <w:t>%</w:t>
            </w:r>
          </w:p>
        </w:tc>
      </w:tr>
    </w:tbl>
    <w:p w14:paraId="04DE2B8D">
      <w:pPr>
        <w:rPr>
          <w:rFonts w:ascii="宋体" w:hAnsi="宋体"/>
          <w:b/>
          <w:color w:val="auto"/>
          <w:sz w:val="24"/>
          <w:szCs w:val="24"/>
          <w:u w:val="single"/>
        </w:rPr>
      </w:pPr>
    </w:p>
    <w:p w14:paraId="4F8D87F5">
      <w:pPr>
        <w:ind w:firstLine="482" w:firstLineChars="200"/>
        <w:rPr>
          <w:rFonts w:ascii="宋体" w:hAnsi="宋体"/>
          <w:b/>
          <w:color w:val="auto"/>
          <w:sz w:val="24"/>
          <w:szCs w:val="24"/>
        </w:rPr>
      </w:pPr>
      <w:r>
        <w:rPr>
          <w:rFonts w:hint="eastAsia" w:ascii="宋体" w:hAnsi="宋体"/>
          <w:b/>
          <w:color w:val="auto"/>
          <w:sz w:val="24"/>
          <w:szCs w:val="24"/>
        </w:rPr>
        <w:t>注：（1）</w:t>
      </w:r>
      <w:r>
        <w:rPr>
          <w:rFonts w:ascii="宋体" w:hAnsi="宋体"/>
          <w:b/>
          <w:color w:val="auto"/>
          <w:sz w:val="24"/>
          <w:szCs w:val="24"/>
          <w:highlight w:val="none"/>
          <w:u w:val="single"/>
        </w:rPr>
        <w:t>竞价人提交的报价总价</w:t>
      </w:r>
      <w:r>
        <w:rPr>
          <w:rFonts w:hint="eastAsia" w:ascii="宋体" w:hAnsi="宋体"/>
          <w:b/>
          <w:color w:val="auto"/>
          <w:sz w:val="24"/>
          <w:szCs w:val="24"/>
          <w:highlight w:val="none"/>
          <w:u w:val="single"/>
          <w:lang w:eastAsia="zh-CN"/>
        </w:rPr>
        <w:t>不能高于</w:t>
      </w:r>
      <w:r>
        <w:rPr>
          <w:rFonts w:ascii="宋体" w:hAnsi="宋体"/>
          <w:b/>
          <w:color w:val="auto"/>
          <w:sz w:val="24"/>
          <w:szCs w:val="24"/>
          <w:highlight w:val="none"/>
          <w:u w:val="single"/>
        </w:rPr>
        <w:t>最高限价，报价单价不能超过单价最高限价，否则视为无效报价</w:t>
      </w:r>
      <w:r>
        <w:rPr>
          <w:rFonts w:hint="eastAsia" w:ascii="宋体" w:hAnsi="宋体"/>
          <w:b/>
          <w:color w:val="auto"/>
          <w:sz w:val="24"/>
          <w:szCs w:val="24"/>
        </w:rPr>
        <w:t>。</w:t>
      </w:r>
    </w:p>
    <w:p w14:paraId="03BF8CF7">
      <w:pPr>
        <w:ind w:firstLine="482" w:firstLineChars="200"/>
        <w:rPr>
          <w:rFonts w:ascii="宋体" w:hAnsi="宋体"/>
          <w:color w:val="auto"/>
        </w:rPr>
      </w:pPr>
      <w:r>
        <w:rPr>
          <w:rFonts w:hint="eastAsia" w:ascii="宋体" w:hAnsi="宋体"/>
          <w:b/>
          <w:color w:val="auto"/>
          <w:sz w:val="24"/>
        </w:rPr>
        <w:t>（2）竞价人应以包括本项目所涉及的有关项目的所有费用进行报价。</w:t>
      </w:r>
    </w:p>
    <w:p w14:paraId="22D28A47">
      <w:pPr>
        <w:rPr>
          <w:rFonts w:ascii="宋体" w:hAnsi="宋体"/>
          <w:b/>
          <w:color w:val="auto"/>
          <w:sz w:val="24"/>
          <w:szCs w:val="24"/>
        </w:rPr>
      </w:pPr>
    </w:p>
    <w:p w14:paraId="6DE15C19">
      <w:pPr>
        <w:rPr>
          <w:color w:val="auto"/>
        </w:rPr>
      </w:pPr>
    </w:p>
    <w:p w14:paraId="17E169EC">
      <w:pPr>
        <w:widowControl/>
        <w:shd w:val="clear" w:color="auto" w:fill="FFFFFF"/>
        <w:spacing w:line="440" w:lineRule="exact"/>
        <w:rPr>
          <w:rFonts w:ascii="宋体" w:hAnsi="宋体" w:cs="宋体"/>
          <w:bCs/>
          <w:color w:val="auto"/>
          <w:kern w:val="0"/>
          <w:sz w:val="24"/>
          <w:u w:val="single"/>
          <w:shd w:val="clear" w:color="auto" w:fill="FFFFFF"/>
        </w:rPr>
      </w:pPr>
      <w:r>
        <w:rPr>
          <w:rFonts w:hint="eastAsia" w:ascii="宋体" w:hAnsi="宋体"/>
          <w:color w:val="auto"/>
          <w:sz w:val="24"/>
        </w:rPr>
        <w:t>竞价人（全称并加盖公章）</w:t>
      </w:r>
      <w:r>
        <w:rPr>
          <w:rFonts w:hint="eastAsia" w:ascii="宋体" w:hAnsi="宋体" w:cs="宋体"/>
          <w:bCs/>
          <w:color w:val="auto"/>
          <w:kern w:val="0"/>
          <w:sz w:val="24"/>
          <w:shd w:val="clear" w:color="auto" w:fill="FFFFFF"/>
        </w:rPr>
        <w:t>：</w:t>
      </w:r>
      <w:r>
        <w:rPr>
          <w:rFonts w:hint="eastAsia" w:ascii="宋体" w:hAnsi="宋体" w:cs="宋体"/>
          <w:bCs/>
          <w:color w:val="auto"/>
          <w:kern w:val="0"/>
          <w:sz w:val="24"/>
          <w:u w:val="single"/>
          <w:shd w:val="clear" w:color="auto" w:fill="FFFFFF"/>
        </w:rPr>
        <w:t xml:space="preserve">                </w:t>
      </w:r>
    </w:p>
    <w:p w14:paraId="7FE93FC9">
      <w:pPr>
        <w:widowControl/>
        <w:shd w:val="clear" w:color="auto" w:fill="FFFFFF"/>
        <w:spacing w:line="440" w:lineRule="exact"/>
        <w:rPr>
          <w:rFonts w:ascii="宋体" w:hAnsi="宋体" w:cs="宋体"/>
          <w:bCs/>
          <w:color w:val="auto"/>
          <w:kern w:val="0"/>
          <w:sz w:val="24"/>
          <w:u w:val="single"/>
          <w:shd w:val="clear" w:color="auto" w:fill="FFFFFF"/>
        </w:rPr>
      </w:pPr>
      <w:r>
        <w:rPr>
          <w:rFonts w:hint="eastAsia" w:ascii="宋体" w:hAnsi="宋体"/>
          <w:color w:val="auto"/>
          <w:sz w:val="24"/>
        </w:rPr>
        <w:t>竞价人授权代表签字</w:t>
      </w:r>
      <w:r>
        <w:rPr>
          <w:rFonts w:hint="eastAsia" w:ascii="宋体" w:hAnsi="宋体" w:cs="宋体"/>
          <w:bCs/>
          <w:color w:val="auto"/>
          <w:kern w:val="0"/>
          <w:sz w:val="24"/>
          <w:shd w:val="clear" w:color="auto" w:fill="FFFFFF"/>
        </w:rPr>
        <w:t>：</w:t>
      </w:r>
      <w:r>
        <w:rPr>
          <w:rFonts w:hint="eastAsia" w:ascii="宋体" w:hAnsi="宋体" w:cs="宋体"/>
          <w:bCs/>
          <w:color w:val="auto"/>
          <w:kern w:val="0"/>
          <w:sz w:val="24"/>
          <w:u w:val="single"/>
          <w:shd w:val="clear" w:color="auto" w:fill="FFFFFF"/>
        </w:rPr>
        <w:t xml:space="preserve">           </w:t>
      </w:r>
    </w:p>
    <w:p w14:paraId="2AD8D141">
      <w:pPr>
        <w:spacing w:line="440" w:lineRule="exact"/>
        <w:rPr>
          <w:rFonts w:ascii="宋体" w:hAnsi="宋体"/>
          <w:color w:val="auto"/>
          <w:sz w:val="24"/>
        </w:rPr>
      </w:pPr>
      <w:r>
        <w:rPr>
          <w:rFonts w:hint="eastAsia" w:ascii="宋体" w:hAnsi="宋体"/>
          <w:color w:val="auto"/>
          <w:sz w:val="24"/>
        </w:rPr>
        <w:t xml:space="preserve">日  期： </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p w14:paraId="34300EAE">
      <w:pPr>
        <w:rPr>
          <w:color w:val="auto"/>
        </w:rPr>
      </w:pPr>
    </w:p>
    <w:p w14:paraId="5DA05363">
      <w:pPr>
        <w:pStyle w:val="57"/>
        <w:spacing w:line="240" w:lineRule="auto"/>
        <w:jc w:val="both"/>
        <w:rPr>
          <w:rFonts w:ascii="宋体" w:hAnsi="宋体"/>
          <w:b/>
          <w:color w:val="auto"/>
          <w:sz w:val="24"/>
        </w:rPr>
      </w:pPr>
    </w:p>
    <w:p w14:paraId="3E816F56">
      <w:pPr>
        <w:pStyle w:val="2"/>
        <w:rPr>
          <w:color w:val="auto"/>
        </w:rPr>
      </w:pPr>
    </w:p>
    <w:p w14:paraId="5B6206F2">
      <w:pPr>
        <w:pStyle w:val="2"/>
        <w:rPr>
          <w:color w:val="auto"/>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7137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tcPr>
          <w:p w14:paraId="2B67F019">
            <w:pPr>
              <w:pStyle w:val="57"/>
              <w:keepNext w:val="0"/>
              <w:keepLines w:val="0"/>
              <w:suppressLineNumbers w:val="0"/>
              <w:spacing w:before="0" w:beforeAutospacing="0" w:after="0" w:afterAutospacing="0" w:line="240" w:lineRule="auto"/>
              <w:ind w:left="0" w:right="0"/>
              <w:jc w:val="both"/>
              <w:rPr>
                <w:rFonts w:hint="eastAsia" w:asciiTheme="minorEastAsia" w:hAnsiTheme="minorEastAsia" w:eastAsiaTheme="minorEastAsia"/>
                <w:b/>
                <w:color w:val="auto"/>
                <w:sz w:val="24"/>
              </w:rPr>
            </w:pPr>
          </w:p>
          <w:p w14:paraId="6FAB5EF2">
            <w:pPr>
              <w:pStyle w:val="57"/>
              <w:keepNext w:val="0"/>
              <w:keepLines w:val="0"/>
              <w:suppressLineNumbers w:val="0"/>
              <w:spacing w:before="0" w:beforeAutospacing="0" w:after="0" w:afterAutospacing="0" w:line="240" w:lineRule="auto"/>
              <w:ind w:left="0" w:right="0"/>
              <w:jc w:val="both"/>
              <w:rPr>
                <w:rFonts w:asciiTheme="minorEastAsia" w:hAnsiTheme="minorEastAsia" w:eastAsiaTheme="minorEastAsia"/>
                <w:b/>
                <w:color w:val="auto"/>
                <w:sz w:val="24"/>
              </w:rPr>
            </w:pPr>
            <w:r>
              <w:rPr>
                <w:rFonts w:hint="eastAsia" w:asciiTheme="minorEastAsia" w:hAnsiTheme="minorEastAsia" w:eastAsiaTheme="minorEastAsia"/>
                <w:b/>
                <w:color w:val="auto"/>
                <w:sz w:val="24"/>
              </w:rPr>
              <w:t>竞价系统报价须知：（编制报价文件时本段须删除）</w:t>
            </w:r>
          </w:p>
          <w:p w14:paraId="60403F42">
            <w:pPr>
              <w:pStyle w:val="18"/>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color w:val="auto"/>
              </w:rPr>
            </w:pPr>
            <w:r>
              <w:rPr>
                <w:rFonts w:hint="eastAsia" w:asciiTheme="minorEastAsia" w:hAnsiTheme="minorEastAsia" w:eastAsiaTheme="minorEastAsia"/>
                <w:color w:val="auto"/>
              </w:rPr>
              <w:t>1、项目报名</w:t>
            </w:r>
            <w:r>
              <w:rPr>
                <w:rFonts w:hint="eastAsia" w:asciiTheme="minorEastAsia" w:hAnsiTheme="minorEastAsia" w:eastAsiaTheme="minorEastAsia"/>
                <w:b/>
                <w:color w:val="auto"/>
              </w:rPr>
              <w:t>审核通过</w:t>
            </w:r>
            <w:r>
              <w:rPr>
                <w:rFonts w:hint="eastAsia" w:asciiTheme="minorEastAsia" w:hAnsiTheme="minorEastAsia" w:eastAsiaTheme="minorEastAsia"/>
                <w:color w:val="auto"/>
              </w:rPr>
              <w:t>的供应商，在规定的</w:t>
            </w:r>
            <w:r>
              <w:rPr>
                <w:rFonts w:hint="eastAsia" w:asciiTheme="minorEastAsia" w:hAnsiTheme="minorEastAsia" w:eastAsiaTheme="minorEastAsia"/>
                <w:b/>
                <w:color w:val="auto"/>
              </w:rPr>
              <w:t>竞价时间</w:t>
            </w:r>
            <w:r>
              <w:rPr>
                <w:rFonts w:hint="eastAsia" w:asciiTheme="minorEastAsia" w:hAnsiTheme="minorEastAsia" w:eastAsiaTheme="minorEastAsia"/>
                <w:color w:val="auto"/>
              </w:rPr>
              <w:t>内登录</w:t>
            </w:r>
            <w:r>
              <w:rPr>
                <w:rFonts w:hint="eastAsia" w:asciiTheme="minorEastAsia" w:hAnsiTheme="minorEastAsia" w:eastAsiaTheme="minorEastAsia"/>
                <w:b/>
                <w:color w:val="auto"/>
              </w:rPr>
              <w:t>竞价大厅</w:t>
            </w:r>
            <w:r>
              <w:rPr>
                <w:rFonts w:hint="eastAsia" w:asciiTheme="minorEastAsia" w:hAnsiTheme="minorEastAsia" w:eastAsiaTheme="minorEastAsia"/>
                <w:color w:val="auto"/>
              </w:rPr>
              <w:t>，报价时</w:t>
            </w:r>
            <w:r>
              <w:rPr>
                <w:rFonts w:hint="eastAsia" w:asciiTheme="minorEastAsia" w:hAnsiTheme="minorEastAsia" w:eastAsiaTheme="minorEastAsia"/>
                <w:b/>
                <w:color w:val="auto"/>
              </w:rPr>
              <w:t>无需上传</w:t>
            </w:r>
            <w:r>
              <w:rPr>
                <w:rFonts w:hint="eastAsia" w:asciiTheme="minorEastAsia" w:hAnsiTheme="minorEastAsia" w:eastAsiaTheme="minorEastAsia"/>
                <w:color w:val="auto"/>
              </w:rPr>
              <w:t>任何文件，仅需在竞价系统相关栏目（</w:t>
            </w:r>
            <w:r>
              <w:rPr>
                <w:rFonts w:hint="eastAsia" w:asciiTheme="minorEastAsia" w:hAnsiTheme="minorEastAsia" w:eastAsiaTheme="minorEastAsia"/>
                <w:b/>
                <w:color w:val="auto"/>
              </w:rPr>
              <w:t>报价、品牌、备注</w:t>
            </w:r>
            <w:r>
              <w:rPr>
                <w:rFonts w:hint="eastAsia" w:asciiTheme="minorEastAsia" w:hAnsiTheme="minorEastAsia" w:eastAsiaTheme="minorEastAsia"/>
                <w:color w:val="auto"/>
              </w:rPr>
              <w:t>）中输入相关内容。</w:t>
            </w:r>
          </w:p>
          <w:p w14:paraId="091F32A5">
            <w:pPr>
              <w:pStyle w:val="18"/>
              <w:keepNext w:val="0"/>
              <w:keepLines w:val="0"/>
              <w:suppressLineNumbers w:val="0"/>
              <w:spacing w:before="0" w:beforeAutospacing="0" w:after="0" w:afterAutospacing="0"/>
              <w:ind w:left="0" w:right="0" w:firstLine="482" w:firstLineChars="200"/>
              <w:jc w:val="both"/>
              <w:rPr>
                <w:rFonts w:asciiTheme="minorEastAsia" w:hAnsiTheme="minorEastAsia" w:eastAsiaTheme="minorEastAsia"/>
                <w:b/>
                <w:color w:val="auto"/>
              </w:rPr>
            </w:pPr>
            <w:r>
              <w:rPr>
                <w:rFonts w:hint="eastAsia" w:asciiTheme="minorEastAsia" w:hAnsiTheme="minorEastAsia" w:eastAsiaTheme="minorEastAsia"/>
                <w:b/>
                <w:color w:val="auto"/>
              </w:rPr>
              <w:t>2、“报价、品牌、备注”栏填写要求：</w:t>
            </w:r>
          </w:p>
          <w:p w14:paraId="31A886FC">
            <w:pPr>
              <w:pStyle w:val="18"/>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color w:val="auto"/>
              </w:rPr>
            </w:pPr>
            <w:r>
              <w:rPr>
                <w:rFonts w:hint="eastAsia" w:asciiTheme="minorEastAsia" w:hAnsiTheme="minorEastAsia" w:eastAsiaTheme="minorEastAsia"/>
                <w:color w:val="auto"/>
              </w:rPr>
              <w:t>（1）“报价”栏：按照竞价大厅所示的合同包或品目号内容填写合同包或品目号内容的</w:t>
            </w:r>
            <w:r>
              <w:rPr>
                <w:rFonts w:hint="eastAsia" w:asciiTheme="minorEastAsia" w:hAnsiTheme="minorEastAsia" w:eastAsiaTheme="minorEastAsia"/>
                <w:b/>
                <w:color w:val="auto"/>
              </w:rPr>
              <w:t>总价；</w:t>
            </w:r>
          </w:p>
          <w:p w14:paraId="45E85D08">
            <w:pPr>
              <w:pStyle w:val="18"/>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color w:val="auto"/>
              </w:rPr>
            </w:pPr>
            <w:r>
              <w:rPr>
                <w:rFonts w:hint="eastAsia" w:asciiTheme="minorEastAsia" w:hAnsiTheme="minorEastAsia" w:eastAsiaTheme="minorEastAsia"/>
                <w:color w:val="auto"/>
              </w:rPr>
              <w:t>（2）“品牌”栏：</w:t>
            </w:r>
            <w:r>
              <w:rPr>
                <w:rFonts w:hint="eastAsia" w:asciiTheme="minorEastAsia" w:hAnsiTheme="minorEastAsia" w:eastAsiaTheme="minorEastAsia"/>
                <w:b w:val="0"/>
                <w:bCs w:val="0"/>
                <w:color w:val="auto"/>
                <w:lang w:eastAsia="zh-CN"/>
              </w:rPr>
              <w:t>无需填写</w:t>
            </w:r>
            <w:r>
              <w:rPr>
                <w:rFonts w:hint="eastAsia" w:asciiTheme="minorEastAsia" w:hAnsiTheme="minorEastAsia" w:eastAsiaTheme="minorEastAsia"/>
                <w:b w:val="0"/>
                <w:bCs w:val="0"/>
                <w:color w:val="auto"/>
              </w:rPr>
              <w:t>。</w:t>
            </w:r>
          </w:p>
          <w:p w14:paraId="3FBF3B21">
            <w:pPr>
              <w:pStyle w:val="18"/>
              <w:keepNext w:val="0"/>
              <w:keepLines w:val="0"/>
              <w:suppressLineNumbers w:val="0"/>
              <w:spacing w:before="0" w:beforeAutospacing="0" w:after="0" w:afterAutospacing="0"/>
              <w:ind w:left="0" w:right="0" w:firstLine="482" w:firstLineChars="200"/>
              <w:jc w:val="both"/>
              <w:rPr>
                <w:rFonts w:asciiTheme="minorEastAsia" w:hAnsiTheme="minorEastAsia" w:eastAsiaTheme="minorEastAsia"/>
                <w:b/>
                <w:bCs/>
                <w:color w:val="auto"/>
              </w:rPr>
            </w:pPr>
            <w:r>
              <w:rPr>
                <w:rFonts w:hint="eastAsia" w:asciiTheme="minorEastAsia" w:hAnsiTheme="minorEastAsia" w:eastAsiaTheme="minorEastAsia"/>
                <w:b/>
                <w:bCs/>
                <w:color w:val="auto"/>
              </w:rPr>
              <w:t>（3）</w:t>
            </w:r>
            <w:r>
              <w:rPr>
                <w:rFonts w:hint="eastAsia" w:asciiTheme="minorEastAsia" w:hAnsiTheme="minorEastAsia" w:eastAsiaTheme="minorEastAsia"/>
                <w:b/>
                <w:bCs/>
                <w:color w:val="auto"/>
                <w:u w:val="single"/>
              </w:rPr>
              <w:t>“备注”栏：</w:t>
            </w:r>
            <w:r>
              <w:rPr>
                <w:rFonts w:hint="eastAsia" w:asciiTheme="minorEastAsia" w:hAnsiTheme="minorEastAsia" w:eastAsiaTheme="minorEastAsia"/>
                <w:b/>
                <w:bCs/>
                <w:color w:val="auto"/>
                <w:u w:val="single"/>
                <w:lang w:eastAsia="zh-CN"/>
              </w:rPr>
              <w:t>填写“统一下浮率”</w:t>
            </w:r>
            <w:r>
              <w:rPr>
                <w:rFonts w:hint="eastAsia" w:asciiTheme="minorEastAsia" w:hAnsiTheme="minorEastAsia" w:eastAsiaTheme="minorEastAsia"/>
                <w:b/>
                <w:bCs/>
                <w:color w:val="auto"/>
              </w:rPr>
              <w:t>。</w:t>
            </w:r>
          </w:p>
          <w:p w14:paraId="665AAF52">
            <w:pPr>
              <w:pStyle w:val="18"/>
              <w:keepNext w:val="0"/>
              <w:keepLines w:val="0"/>
              <w:suppressLineNumbers w:val="0"/>
              <w:spacing w:before="0" w:beforeAutospacing="0" w:after="0" w:afterAutospacing="0"/>
              <w:ind w:left="0" w:right="0" w:firstLine="240" w:firstLineChars="100"/>
              <w:jc w:val="both"/>
              <w:rPr>
                <w:rFonts w:ascii="宋体" w:hAnsi="宋体"/>
                <w:b/>
                <w:color w:val="auto"/>
              </w:rPr>
            </w:pPr>
            <w:r>
              <w:rPr>
                <w:rFonts w:hint="eastAsia" w:asciiTheme="minorEastAsia" w:hAnsiTheme="minorEastAsia" w:eastAsiaTheme="minorEastAsia"/>
                <w:color w:val="auto"/>
              </w:rPr>
              <w:t>★3、竞价大厅中填写的内容即为成交内容，应与报价文件（</w:t>
            </w:r>
            <w:r>
              <w:rPr>
                <w:rFonts w:hint="eastAsia" w:asciiTheme="minorEastAsia" w:hAnsiTheme="minorEastAsia" w:eastAsiaTheme="minorEastAsia"/>
                <w:color w:val="auto"/>
                <w:lang w:eastAsia="zh-CN"/>
              </w:rPr>
              <w:t>第二册：资格、技术、商务册</w:t>
            </w:r>
            <w:r>
              <w:rPr>
                <w:rFonts w:hint="eastAsia" w:asciiTheme="minorEastAsia" w:hAnsiTheme="minorEastAsia" w:eastAsiaTheme="minorEastAsia"/>
                <w:color w:val="auto"/>
              </w:rPr>
              <w:t>）的品牌、型号、主要技术服务内容一致，与报价文件（</w:t>
            </w:r>
            <w:r>
              <w:rPr>
                <w:rFonts w:hint="eastAsia" w:asciiTheme="minorEastAsia" w:hAnsiTheme="minorEastAsia" w:eastAsiaTheme="minorEastAsia"/>
                <w:color w:val="auto"/>
                <w:lang w:eastAsia="zh-CN"/>
              </w:rPr>
              <w:t>第一册：报价册</w:t>
            </w:r>
            <w:r>
              <w:rPr>
                <w:rFonts w:hint="eastAsia" w:asciiTheme="minorEastAsia" w:hAnsiTheme="minorEastAsia" w:eastAsiaTheme="minorEastAsia"/>
                <w:color w:val="auto"/>
              </w:rPr>
              <w:t>）的总价及分项内容一致，否则</w:t>
            </w:r>
            <w:r>
              <w:rPr>
                <w:rFonts w:hint="eastAsia" w:asciiTheme="minorEastAsia" w:hAnsiTheme="minorEastAsia" w:eastAsiaTheme="minorEastAsia"/>
                <w:b/>
                <w:color w:val="auto"/>
              </w:rPr>
              <w:t>竞价无效</w:t>
            </w:r>
            <w:r>
              <w:rPr>
                <w:rFonts w:hint="eastAsia" w:asciiTheme="minorEastAsia" w:hAnsiTheme="minorEastAsia" w:eastAsiaTheme="minorEastAsia"/>
                <w:color w:val="auto"/>
              </w:rPr>
              <w:t>。</w:t>
            </w:r>
          </w:p>
        </w:tc>
      </w:tr>
    </w:tbl>
    <w:p w14:paraId="385455CE">
      <w:pPr>
        <w:jc w:val="center"/>
        <w:rPr>
          <w:rFonts w:ascii="宋体" w:hAnsi="宋体"/>
          <w:b/>
          <w:color w:val="auto"/>
          <w:sz w:val="28"/>
          <w:szCs w:val="28"/>
        </w:rPr>
      </w:pPr>
      <w:bookmarkStart w:id="7" w:name="_Toc120872811"/>
    </w:p>
    <w:p w14:paraId="12CCE5A6">
      <w:pPr>
        <w:pStyle w:val="6"/>
        <w:rPr>
          <w:rFonts w:ascii="宋体" w:hAnsi="宋体"/>
          <w:b/>
          <w:color w:val="auto"/>
          <w:sz w:val="28"/>
          <w:szCs w:val="28"/>
        </w:rPr>
      </w:pPr>
    </w:p>
    <w:p w14:paraId="3438E3C7">
      <w:pPr>
        <w:pStyle w:val="6"/>
        <w:rPr>
          <w:rFonts w:ascii="宋体" w:hAnsi="宋体"/>
          <w:b/>
          <w:color w:val="auto"/>
          <w:sz w:val="28"/>
          <w:szCs w:val="28"/>
        </w:rPr>
      </w:pPr>
    </w:p>
    <w:p w14:paraId="7D869C0C">
      <w:pPr>
        <w:pStyle w:val="6"/>
        <w:rPr>
          <w:rFonts w:ascii="宋体" w:hAnsi="宋体"/>
          <w:b/>
          <w:color w:val="auto"/>
          <w:sz w:val="28"/>
          <w:szCs w:val="28"/>
        </w:rPr>
      </w:pPr>
    </w:p>
    <w:p w14:paraId="581D5526">
      <w:pPr>
        <w:jc w:val="center"/>
        <w:rPr>
          <w:rFonts w:hint="eastAsia" w:ascii="宋体" w:hAnsi="宋体"/>
          <w:b/>
          <w:color w:val="auto"/>
          <w:sz w:val="28"/>
          <w:szCs w:val="28"/>
        </w:rPr>
      </w:pPr>
    </w:p>
    <w:p w14:paraId="00D21CA0">
      <w:pPr>
        <w:jc w:val="center"/>
        <w:rPr>
          <w:rFonts w:hint="eastAsia" w:ascii="宋体" w:hAnsi="宋体"/>
          <w:b/>
          <w:color w:val="auto"/>
          <w:sz w:val="28"/>
          <w:szCs w:val="28"/>
        </w:rPr>
      </w:pPr>
    </w:p>
    <w:p w14:paraId="03098DAF">
      <w:pPr>
        <w:jc w:val="center"/>
        <w:rPr>
          <w:rFonts w:hint="eastAsia" w:ascii="宋体" w:hAnsi="宋体"/>
          <w:b/>
          <w:color w:val="auto"/>
          <w:sz w:val="28"/>
          <w:szCs w:val="28"/>
        </w:rPr>
      </w:pPr>
    </w:p>
    <w:p w14:paraId="306A379B">
      <w:pPr>
        <w:jc w:val="center"/>
        <w:rPr>
          <w:rFonts w:ascii="宋体" w:hAnsi="宋体"/>
          <w:b/>
          <w:color w:val="auto"/>
          <w:sz w:val="28"/>
          <w:szCs w:val="28"/>
        </w:rPr>
      </w:pPr>
      <w:r>
        <w:rPr>
          <w:rFonts w:hint="eastAsia" w:ascii="宋体" w:hAnsi="宋体"/>
          <w:b/>
          <w:color w:val="auto"/>
          <w:sz w:val="28"/>
          <w:szCs w:val="28"/>
        </w:rPr>
        <w:t>分项报价表</w:t>
      </w:r>
      <w:bookmarkEnd w:id="7"/>
    </w:p>
    <w:p w14:paraId="03B4349E">
      <w:pPr>
        <w:pStyle w:val="47"/>
        <w:spacing w:line="420" w:lineRule="exact"/>
        <w:ind w:left="900" w:hanging="480"/>
        <w:jc w:val="left"/>
        <w:outlineLvl w:val="9"/>
        <w:rPr>
          <w:rFonts w:hAnsi="宋体"/>
          <w:color w:val="auto"/>
          <w:sz w:val="24"/>
          <w:szCs w:val="24"/>
        </w:rPr>
      </w:pPr>
      <w:bookmarkStart w:id="8" w:name="_Toc72922789"/>
      <w:bookmarkStart w:id="9" w:name="_Toc120872812"/>
      <w:bookmarkStart w:id="10" w:name="_Toc98405833"/>
      <w:bookmarkStart w:id="11" w:name="_Toc84671119"/>
      <w:bookmarkStart w:id="12" w:name="_Toc119084909"/>
      <w:r>
        <w:rPr>
          <w:rFonts w:hint="eastAsia" w:hAnsi="宋体"/>
          <w:color w:val="auto"/>
          <w:sz w:val="24"/>
          <w:szCs w:val="24"/>
        </w:rPr>
        <w:t>项目编号：</w:t>
      </w:r>
      <w:bookmarkEnd w:id="8"/>
      <w:bookmarkEnd w:id="9"/>
      <w:bookmarkEnd w:id="10"/>
      <w:bookmarkEnd w:id="11"/>
      <w:bookmarkEnd w:id="12"/>
    </w:p>
    <w:p w14:paraId="6D8C6BE0">
      <w:pPr>
        <w:pStyle w:val="47"/>
        <w:spacing w:line="420" w:lineRule="exact"/>
        <w:ind w:left="900" w:hanging="480"/>
        <w:jc w:val="left"/>
        <w:outlineLvl w:val="9"/>
        <w:rPr>
          <w:rFonts w:hAnsi="宋体"/>
          <w:color w:val="auto"/>
          <w:sz w:val="24"/>
          <w:szCs w:val="24"/>
        </w:rPr>
      </w:pPr>
      <w:bookmarkStart w:id="13" w:name="_Toc98405834"/>
      <w:bookmarkStart w:id="14" w:name="_Toc119084910"/>
      <w:bookmarkStart w:id="15" w:name="_Toc72922790"/>
      <w:bookmarkStart w:id="16" w:name="_Toc84671120"/>
      <w:bookmarkStart w:id="17" w:name="_Toc120872813"/>
      <w:r>
        <w:rPr>
          <w:rFonts w:hint="eastAsia" w:hAnsi="宋体"/>
          <w:color w:val="auto"/>
          <w:sz w:val="24"/>
          <w:szCs w:val="24"/>
        </w:rPr>
        <w:t>项目名称：</w:t>
      </w:r>
      <w:bookmarkEnd w:id="13"/>
      <w:bookmarkEnd w:id="14"/>
      <w:bookmarkEnd w:id="15"/>
      <w:bookmarkEnd w:id="16"/>
      <w:bookmarkEnd w:id="17"/>
    </w:p>
    <w:tbl>
      <w:tblPr>
        <w:tblStyle w:val="22"/>
        <w:tblW w:w="8996" w:type="dxa"/>
        <w:jc w:val="center"/>
        <w:tblLayout w:type="fixed"/>
        <w:tblCellMar>
          <w:top w:w="0" w:type="dxa"/>
          <w:left w:w="108" w:type="dxa"/>
          <w:bottom w:w="0" w:type="dxa"/>
          <w:right w:w="108" w:type="dxa"/>
        </w:tblCellMar>
      </w:tblPr>
      <w:tblGrid>
        <w:gridCol w:w="568"/>
        <w:gridCol w:w="2727"/>
        <w:gridCol w:w="1972"/>
        <w:gridCol w:w="882"/>
        <w:gridCol w:w="865"/>
        <w:gridCol w:w="887"/>
        <w:gridCol w:w="1095"/>
      </w:tblGrid>
      <w:tr w14:paraId="24E561CE">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8B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序号</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1EF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项目</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1E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空调机型</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828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单价</w:t>
            </w:r>
            <w:r>
              <w:rPr>
                <w:rFonts w:hint="eastAsia" w:ascii="宋体" w:hAnsi="宋体" w:eastAsia="宋体" w:cs="宋体"/>
                <w:color w:val="auto"/>
                <w:sz w:val="21"/>
                <w:szCs w:val="21"/>
                <w:lang w:eastAsia="zh-CN"/>
              </w:rPr>
              <w:t>限价</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元</w:t>
            </w:r>
            <w:r>
              <w:rPr>
                <w:rFonts w:hint="eastAsia" w:ascii="宋体" w:hAnsi="宋体" w:eastAsia="宋体" w:cs="宋体"/>
                <w:color w:val="auto"/>
                <w:sz w:val="21"/>
                <w:szCs w:val="21"/>
                <w:lang w:val="en-US" w:eastAsia="zh-CN"/>
              </w:rPr>
              <w:t>)</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18F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统一</w:t>
            </w:r>
          </w:p>
          <w:p w14:paraId="52D8BB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下浮率</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CC3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eastAsia="zh-CN" w:bidi="ar"/>
              </w:rPr>
              <w:t>单价</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元</w:t>
            </w:r>
            <w:r>
              <w:rPr>
                <w:rFonts w:hint="eastAsia" w:ascii="宋体" w:hAnsi="宋体" w:eastAsia="宋体" w:cs="宋体"/>
                <w:color w:val="auto"/>
                <w:sz w:val="21"/>
                <w:szCs w:val="21"/>
                <w:lang w:val="en-US" w:eastAsia="zh-CN"/>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EB1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备注</w:t>
            </w:r>
          </w:p>
        </w:tc>
      </w:tr>
      <w:tr w14:paraId="0DAD590E">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9D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9F5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清洗保养（室内机）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9D6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06D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kern w:val="0"/>
                <w:sz w:val="21"/>
                <w:szCs w:val="21"/>
              </w:rPr>
            </w:pPr>
            <w:r>
              <w:rPr>
                <w:rFonts w:hint="eastAsia" w:ascii="宋体" w:hAnsi="宋体" w:eastAsia="宋体" w:cs="宋体"/>
                <w:color w:val="auto"/>
                <w:sz w:val="21"/>
                <w:szCs w:val="21"/>
              </w:rPr>
              <w:t>25</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6A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11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D77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296EB65E">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5A6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2</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313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清洗保养（室外机）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FA0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0B25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15</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1A3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D187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DA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0D8DC8FA">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DF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FE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拆装（室内机、室外机）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C39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F7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200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28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33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79D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含搬运</w:t>
            </w:r>
          </w:p>
        </w:tc>
      </w:tr>
      <w:tr w14:paraId="7F27F801">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990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FFC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拆装（室内机）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8D8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17B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120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2F90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C21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BF49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含搬运</w:t>
            </w:r>
          </w:p>
        </w:tc>
      </w:tr>
      <w:tr w14:paraId="70B18F1B">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154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C7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拆装（室外机）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353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F72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120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D70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2FA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A25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含搬运</w:t>
            </w:r>
          </w:p>
        </w:tc>
      </w:tr>
      <w:tr w14:paraId="092D035B">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40D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6</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66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安装（室内机）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FB1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588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0964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A8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8D68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28A9A5E2">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11D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7</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F7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安装（室外机）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33E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CCA0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B2C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81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DD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2"/>
                <w:sz w:val="21"/>
                <w:szCs w:val="21"/>
                <w:lang w:val="en-US" w:eastAsia="zh-CN" w:bidi="ar-SA"/>
              </w:rPr>
            </w:pPr>
          </w:p>
        </w:tc>
      </w:tr>
      <w:tr w14:paraId="37B86812">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AB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21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拆机（室内机）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13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CBF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5B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8B6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B9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val="en-US" w:eastAsia="zh-CN" w:bidi="ar"/>
              </w:rPr>
            </w:pPr>
          </w:p>
        </w:tc>
      </w:tr>
      <w:tr w14:paraId="644A2705">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131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9</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636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拆机（室外机）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DFA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E87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630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EE8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359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2"/>
                <w:sz w:val="21"/>
                <w:szCs w:val="21"/>
                <w:lang w:val="en-US" w:eastAsia="zh-CN" w:bidi="ar-SA"/>
              </w:rPr>
            </w:pPr>
          </w:p>
        </w:tc>
      </w:tr>
      <w:tr w14:paraId="3703544A">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BBC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10</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ACC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钻孔，钻墙</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E2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2A7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ED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2D6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3EE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31561AAA">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81B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11</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6C5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支架</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E19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643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40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89F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3F3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7F3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07619C72">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5B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12</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3A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铜管</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A7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061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8FE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0"/>
                <w:sz w:val="21"/>
                <w:szCs w:val="21"/>
                <w:lang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AEF4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0"/>
                <w:sz w:val="21"/>
                <w:szCs w:val="21"/>
                <w:lang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6E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每米</w:t>
            </w:r>
          </w:p>
        </w:tc>
      </w:tr>
      <w:tr w14:paraId="3AFE452F">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DF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13</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8C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检漏加液R32和R410</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767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44A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200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4AA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8CA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F46B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11A4046D">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B71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14</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BC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检漏加液R22</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E4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F41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83B8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52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6DC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6EDC3337">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853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1DC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补漏（修补漏液点、加液R32和R410）</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50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DC4A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350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424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C46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09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0F0D045D">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CC0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16</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1BE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补漏（修补漏液点、加液R22）</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F34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2CD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143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D4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7A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58219637">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B1E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17</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B4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打压</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BC2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874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342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A76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1A4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11E28459">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6D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18</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8F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割防盗网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E2D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24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DB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3470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944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54BABCB7">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ED3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19</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5B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排空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60E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34C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4E4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DDA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A7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416C5B82">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E8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20</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7F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室外冷凝器维修</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396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335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200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150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35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50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01ECF041">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9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21</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69F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室内蒸发器维修</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B9E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9A9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200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22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0"/>
                <w:sz w:val="21"/>
                <w:szCs w:val="21"/>
                <w:lang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3CA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0"/>
                <w:sz w:val="21"/>
                <w:szCs w:val="21"/>
                <w:lang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50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bidi="ar"/>
              </w:rPr>
              <w:t>不含变频</w:t>
            </w:r>
          </w:p>
        </w:tc>
      </w:tr>
      <w:tr w14:paraId="1E045E35">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303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22</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136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主板维修</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56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A8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280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C90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D67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431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44037BA1">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438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23</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1AD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更换室内主板（定频）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2B9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C6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280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DBE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DD0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F0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55C686A4">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3BB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24</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AD1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更换室内主板（变频）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08C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C46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450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0F1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772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7C69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35B14642">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92B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25</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249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更换室外主板（变频）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B5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BA4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600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A2E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D4D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6F5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0AF5E53A">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699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26</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4A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室内风扇电机维修</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EAE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A5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120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1EA7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DF5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E0BE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0B9ACAB5">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B4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27</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A92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室外风扇电机维修</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104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1C56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D81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EAF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B7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7B56CBBD">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D5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28</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D0B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更换室内风扇电机（定频）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ABE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CEE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300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1C6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45D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B9E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2CCEAD4F">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3E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29</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32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更换室内风扇电机（变频）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64B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1ACB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350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70CD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3F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F51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6961C787">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DED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30</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D9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更换室外风扇电机（定频）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57B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6FF1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300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EEA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83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8ED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575CA63D">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0F5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31</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32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更换室外风扇电机（变频）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D3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362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350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22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934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AE2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14696A34">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DFF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32</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F4D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更换摆风电机</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F6A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B93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14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B66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9A7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174A6E5F">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D6D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33</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10F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更换室外风扇电机电容</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207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20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24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B8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715B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029E5502">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C2F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34</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64D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更换压缩机电容（定频）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614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43D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120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89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673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7B9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55098E10">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94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35</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68F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更换压缩机电容（变频）</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70B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4B5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513C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2F5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0E2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6CBFB43F">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4C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36</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3B4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更换室外机传感器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799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A8C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18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AA5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B5B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63CD40EE">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1B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37</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8A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更换室内机传感器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625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E5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CF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093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1F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2"/>
                <w:sz w:val="21"/>
                <w:szCs w:val="21"/>
                <w:lang w:val="en-US" w:eastAsia="zh-CN" w:bidi="ar-SA"/>
              </w:rPr>
            </w:pPr>
          </w:p>
        </w:tc>
      </w:tr>
      <w:tr w14:paraId="1CAE3F4A">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363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38</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78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更换室内机面板</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B4C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E5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FB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9ED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DBF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1"/>
                <w:szCs w:val="21"/>
                <w:lang w:val="en-US" w:eastAsia="zh-CN" w:bidi="ar"/>
              </w:rPr>
            </w:pPr>
          </w:p>
        </w:tc>
      </w:tr>
      <w:tr w14:paraId="4D671716">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AA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39</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B70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更换室外机继电器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050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726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CB8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4EA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844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68955095">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CF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40</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20C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更换室外机接触器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BB0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DF5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F1C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9B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B8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5DE0BC9E">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C14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41</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4C2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更换室外机变压器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006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7DE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62B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327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72C6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11220992">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EBC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42</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27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更换室外机风叶</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54E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252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EB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96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FCF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76EB12E9">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A45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43</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887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更换室外机高压阀</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CA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D78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87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9A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D8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403414E5">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B83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44</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4C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更换室外机低压阀</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974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61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659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57B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8C71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5E84191A">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CA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45</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A4C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更换四通阀</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2B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829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350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FD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1FB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47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04E6D681">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E0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46</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6C8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更换三捆电源保护器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0E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DB7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40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3165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3DFE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5E408816">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11C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47</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511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更换连接线</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13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C1C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20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0A7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EBE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A33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每米</w:t>
            </w:r>
          </w:p>
        </w:tc>
      </w:tr>
      <w:tr w14:paraId="7D108FC2">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544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48</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A47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更换室内机接水盘</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1E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A5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53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9925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46D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2E184D98">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A05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49</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4CA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更换接收器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ED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EA5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4D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91DC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43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1DA21877">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9CE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50</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A1D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更换过滤器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C1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819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D3B9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522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D1A8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383B107C">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0ED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51</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2D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更换过载保护器</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A1C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B1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AC7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21B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E9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2"/>
                <w:sz w:val="21"/>
                <w:szCs w:val="21"/>
                <w:lang w:val="en-US" w:eastAsia="zh-CN" w:bidi="ar-SA"/>
              </w:rPr>
            </w:pPr>
          </w:p>
        </w:tc>
      </w:tr>
      <w:tr w14:paraId="350674A9">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A35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52</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C7F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更换拨动开关</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817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B72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80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410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A7A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65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3A2AD39B">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06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53</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57D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更换功率模块</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5DF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FC2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848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D9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9E0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28034225">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F7E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54</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7E0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更换显示屏</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F08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8B9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A1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C9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9A22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6CE23981">
        <w:tblPrEx>
          <w:tblCellMar>
            <w:top w:w="0" w:type="dxa"/>
            <w:left w:w="108" w:type="dxa"/>
            <w:bottom w:w="0" w:type="dxa"/>
            <w:right w:w="108" w:type="dxa"/>
          </w:tblCellMar>
        </w:tblPrEx>
        <w:trPr>
          <w:trHeight w:val="90" w:hRule="atLeast"/>
          <w:jc w:val="center"/>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CAC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55</w:t>
            </w:r>
          </w:p>
        </w:tc>
        <w:tc>
          <w:tcPr>
            <w:tcW w:w="2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0EF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更换铜钠子</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95E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1.5匹壁挂式空调</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981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right"/>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688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5D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sz w:val="21"/>
                <w:szCs w:val="21"/>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905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color w:val="auto"/>
                <w:kern w:val="2"/>
                <w:sz w:val="21"/>
                <w:szCs w:val="21"/>
                <w:lang w:val="en-US" w:eastAsia="zh-CN" w:bidi="ar-SA"/>
              </w:rPr>
            </w:pPr>
          </w:p>
        </w:tc>
      </w:tr>
      <w:tr w14:paraId="34BCB1E9">
        <w:tblPrEx>
          <w:tblCellMar>
            <w:top w:w="0" w:type="dxa"/>
            <w:left w:w="108" w:type="dxa"/>
            <w:bottom w:w="0" w:type="dxa"/>
            <w:right w:w="108" w:type="dxa"/>
          </w:tblCellMar>
        </w:tblPrEx>
        <w:trPr>
          <w:trHeight w:val="1170" w:hRule="atLeast"/>
          <w:jc w:val="center"/>
        </w:trPr>
        <w:tc>
          <w:tcPr>
            <w:tcW w:w="899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8BD7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rPr>
                <w:rFonts w:hint="eastAsia" w:ascii="宋体" w:hAnsi="宋体" w:eastAsia="宋体" w:cs="宋体"/>
                <w:color w:val="auto"/>
                <w:sz w:val="24"/>
                <w:szCs w:val="24"/>
              </w:rPr>
            </w:pPr>
            <w:r>
              <w:rPr>
                <w:rFonts w:hint="eastAsia" w:ascii="宋体" w:hAnsi="宋体" w:eastAsia="宋体" w:cs="宋体"/>
                <w:color w:val="auto"/>
                <w:sz w:val="24"/>
                <w:szCs w:val="24"/>
              </w:rPr>
              <w:t>注：1.以上结算单价均含人工及零配件费用。</w:t>
            </w:r>
          </w:p>
          <w:p w14:paraId="2D62B8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2.提供的空调配件无特殊标注的均为原厂原装正品配件。</w:t>
            </w:r>
          </w:p>
          <w:p w14:paraId="1785BF6F">
            <w:pPr>
              <w:keepNext w:val="0"/>
              <w:keepLines w:val="0"/>
              <w:suppressLineNumbers w:val="0"/>
              <w:spacing w:before="0" w:beforeAutospacing="0" w:after="0" w:afterAutospacing="0" w:line="240" w:lineRule="auto"/>
              <w:ind w:left="0" w:right="0"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3.维保承揽费用标准以外的维修项目价格另议。</w:t>
            </w:r>
          </w:p>
        </w:tc>
      </w:tr>
    </w:tbl>
    <w:p w14:paraId="1794C227">
      <w:pPr>
        <w:spacing w:line="360" w:lineRule="auto"/>
        <w:rPr>
          <w:rFonts w:hint="eastAsia" w:ascii="宋体" w:hAnsi="宋体"/>
          <w:color w:val="auto"/>
          <w:sz w:val="24"/>
        </w:rPr>
      </w:pPr>
    </w:p>
    <w:p w14:paraId="3EDA81B8">
      <w:pPr>
        <w:pStyle w:val="57"/>
        <w:rPr>
          <w:color w:val="auto"/>
        </w:rPr>
      </w:pPr>
    </w:p>
    <w:p w14:paraId="67DDD0B8">
      <w:pPr>
        <w:widowControl/>
        <w:shd w:val="clear" w:color="auto" w:fill="FFFFFF"/>
        <w:spacing w:line="440" w:lineRule="exact"/>
        <w:rPr>
          <w:rFonts w:ascii="宋体" w:hAnsi="宋体" w:cs="宋体"/>
          <w:bCs/>
          <w:color w:val="auto"/>
          <w:kern w:val="0"/>
          <w:sz w:val="24"/>
          <w:u w:val="single"/>
          <w:shd w:val="clear" w:color="auto" w:fill="FFFFFF"/>
        </w:rPr>
      </w:pPr>
      <w:r>
        <w:rPr>
          <w:rFonts w:hint="eastAsia" w:ascii="宋体" w:hAnsi="宋体"/>
          <w:color w:val="auto"/>
          <w:sz w:val="24"/>
        </w:rPr>
        <w:t>竞价人（全称并加盖公章）</w:t>
      </w:r>
      <w:r>
        <w:rPr>
          <w:rFonts w:hint="eastAsia" w:ascii="宋体" w:hAnsi="宋体" w:cs="宋体"/>
          <w:bCs/>
          <w:color w:val="auto"/>
          <w:kern w:val="0"/>
          <w:sz w:val="24"/>
          <w:shd w:val="clear" w:color="auto" w:fill="FFFFFF"/>
        </w:rPr>
        <w:t>：</w:t>
      </w:r>
      <w:r>
        <w:rPr>
          <w:rFonts w:hint="eastAsia" w:ascii="宋体" w:hAnsi="宋体" w:cs="宋体"/>
          <w:bCs/>
          <w:color w:val="auto"/>
          <w:kern w:val="0"/>
          <w:sz w:val="24"/>
          <w:u w:val="single"/>
          <w:shd w:val="clear" w:color="auto" w:fill="FFFFFF"/>
        </w:rPr>
        <w:t xml:space="preserve">                </w:t>
      </w:r>
    </w:p>
    <w:p w14:paraId="1402E1E0">
      <w:pPr>
        <w:widowControl/>
        <w:shd w:val="clear" w:color="auto" w:fill="FFFFFF"/>
        <w:spacing w:line="440" w:lineRule="exact"/>
        <w:rPr>
          <w:rFonts w:ascii="宋体" w:hAnsi="宋体" w:cs="宋体"/>
          <w:bCs/>
          <w:color w:val="auto"/>
          <w:kern w:val="0"/>
          <w:sz w:val="24"/>
          <w:u w:val="single"/>
          <w:shd w:val="clear" w:color="auto" w:fill="FFFFFF"/>
        </w:rPr>
      </w:pPr>
      <w:r>
        <w:rPr>
          <w:rFonts w:hint="eastAsia" w:ascii="宋体" w:hAnsi="宋体"/>
          <w:color w:val="auto"/>
          <w:sz w:val="24"/>
        </w:rPr>
        <w:t>竞价人授权代表签字</w:t>
      </w:r>
      <w:r>
        <w:rPr>
          <w:rFonts w:hint="eastAsia" w:ascii="宋体" w:hAnsi="宋体" w:cs="宋体"/>
          <w:bCs/>
          <w:color w:val="auto"/>
          <w:kern w:val="0"/>
          <w:sz w:val="24"/>
          <w:shd w:val="clear" w:color="auto" w:fill="FFFFFF"/>
        </w:rPr>
        <w:t>：</w:t>
      </w:r>
      <w:r>
        <w:rPr>
          <w:rFonts w:hint="eastAsia" w:ascii="宋体" w:hAnsi="宋体" w:cs="宋体"/>
          <w:bCs/>
          <w:color w:val="auto"/>
          <w:kern w:val="0"/>
          <w:sz w:val="24"/>
          <w:u w:val="single"/>
          <w:shd w:val="clear" w:color="auto" w:fill="FFFFFF"/>
        </w:rPr>
        <w:t xml:space="preserve">             </w:t>
      </w:r>
    </w:p>
    <w:p w14:paraId="14997A1C">
      <w:pPr>
        <w:spacing w:line="440" w:lineRule="exact"/>
        <w:rPr>
          <w:rFonts w:ascii="宋体" w:hAnsi="宋体"/>
          <w:color w:val="auto"/>
          <w:sz w:val="24"/>
        </w:rPr>
      </w:pPr>
      <w:r>
        <w:rPr>
          <w:rFonts w:hint="eastAsia" w:ascii="宋体" w:hAnsi="宋体"/>
          <w:color w:val="auto"/>
          <w:sz w:val="24"/>
        </w:rPr>
        <w:t xml:space="preserve">日  期： </w:t>
      </w:r>
      <w:r>
        <w:rPr>
          <w:rFonts w:hint="eastAsia" w:ascii="宋体" w:hAnsi="宋体"/>
          <w:color w:val="auto"/>
          <w:sz w:val="24"/>
          <w:u w:val="single"/>
        </w:rPr>
        <w:t xml:space="preserve">        </w:t>
      </w:r>
      <w:r>
        <w:rPr>
          <w:rFonts w:hint="eastAsia" w:ascii="宋体" w:hAnsi="宋体"/>
          <w:color w:val="auto"/>
          <w:sz w:val="24"/>
        </w:rPr>
        <w:t xml:space="preserve">年 </w:t>
      </w:r>
      <w:r>
        <w:rPr>
          <w:rFonts w:hint="eastAsia" w:ascii="宋体" w:hAnsi="宋体"/>
          <w:color w:val="auto"/>
          <w:sz w:val="24"/>
          <w:u w:val="single"/>
        </w:rPr>
        <w:t xml:space="preserve">      </w:t>
      </w:r>
      <w:r>
        <w:rPr>
          <w:rFonts w:hint="eastAsia" w:ascii="宋体" w:hAnsi="宋体"/>
          <w:color w:val="auto"/>
          <w:sz w:val="24"/>
        </w:rPr>
        <w:t xml:space="preserve">月 </w:t>
      </w:r>
      <w:r>
        <w:rPr>
          <w:rFonts w:hint="eastAsia" w:ascii="宋体" w:hAnsi="宋体"/>
          <w:color w:val="auto"/>
          <w:sz w:val="24"/>
          <w:u w:val="single"/>
        </w:rPr>
        <w:t xml:space="preserve">      </w:t>
      </w:r>
      <w:r>
        <w:rPr>
          <w:rFonts w:hint="eastAsia" w:ascii="宋体" w:hAnsi="宋体"/>
          <w:color w:val="auto"/>
          <w:sz w:val="24"/>
        </w:rPr>
        <w:t>日</w:t>
      </w:r>
    </w:p>
    <w:p w14:paraId="40649716">
      <w:pPr>
        <w:pStyle w:val="57"/>
        <w:spacing w:line="240" w:lineRule="auto"/>
        <w:jc w:val="both"/>
        <w:rPr>
          <w:rFonts w:ascii="宋体" w:hAnsi="宋体"/>
          <w:b/>
          <w:color w:val="auto"/>
          <w:sz w:val="24"/>
        </w:rPr>
      </w:pPr>
    </w:p>
    <w:p w14:paraId="23FEDCD4">
      <w:pPr>
        <w:pStyle w:val="57"/>
        <w:spacing w:line="240" w:lineRule="auto"/>
        <w:jc w:val="both"/>
        <w:rPr>
          <w:rFonts w:ascii="宋体" w:hAnsi="宋体"/>
          <w:b/>
          <w:color w:val="auto"/>
          <w:sz w:val="24"/>
        </w:rPr>
      </w:pPr>
    </w:p>
    <w:sectPr>
      <w:headerReference r:id="rId6" w:type="default"/>
      <w:footerReference r:id="rId7" w:type="default"/>
      <w:pgSz w:w="11906" w:h="16838"/>
      <w:pgMar w:top="1134" w:right="1134" w:bottom="1134" w:left="170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Segoe UI">
    <w:panose1 w:val="020B0502040204020203"/>
    <w:charset w:val="00"/>
    <w:family w:val="auto"/>
    <w:pitch w:val="default"/>
    <w:sig w:usb0="E10022FF" w:usb1="C000E47F" w:usb2="00000029" w:usb3="00000000" w:csb0="200001DF" w:csb1="2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微软雅黑"/>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9FD62">
    <w:pPr>
      <w:pStyle w:val="14"/>
      <w:framePr w:wrap="around" w:vAnchor="text" w:hAnchor="margin" w:xAlign="center" w:y="1"/>
      <w:rPr>
        <w:rStyle w:val="26"/>
      </w:rPr>
    </w:pPr>
    <w:r>
      <w:fldChar w:fldCharType="begin"/>
    </w:r>
    <w:r>
      <w:rPr>
        <w:rStyle w:val="26"/>
      </w:rPr>
      <w:instrText xml:space="preserve">PAGE  </w:instrText>
    </w:r>
    <w:r>
      <w:fldChar w:fldCharType="separate"/>
    </w:r>
    <w:r>
      <w:rPr>
        <w:rStyle w:val="26"/>
      </w:rPr>
      <w:t>3</w:t>
    </w:r>
    <w:r>
      <w:fldChar w:fldCharType="end"/>
    </w:r>
  </w:p>
  <w:p w14:paraId="3C8B092F">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BF17C">
    <w:pPr>
      <w:pStyle w:val="14"/>
      <w:framePr w:wrap="around" w:vAnchor="text" w:hAnchor="margin" w:xAlign="center" w:y="1"/>
      <w:rPr>
        <w:rStyle w:val="26"/>
      </w:rPr>
    </w:pPr>
    <w:r>
      <w:fldChar w:fldCharType="begin"/>
    </w:r>
    <w:r>
      <w:rPr>
        <w:rStyle w:val="26"/>
      </w:rPr>
      <w:instrText xml:space="preserve">PAGE  </w:instrText>
    </w:r>
    <w:r>
      <w:fldChar w:fldCharType="end"/>
    </w:r>
  </w:p>
  <w:p w14:paraId="46C4DF03">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C0F32">
    <w:pPr>
      <w:pStyle w:val="14"/>
      <w:framePr w:wrap="around" w:vAnchor="text" w:hAnchor="margin" w:xAlign="center" w:y="1"/>
      <w:rPr>
        <w:rStyle w:val="26"/>
      </w:rPr>
    </w:pPr>
    <w:r>
      <w:fldChar w:fldCharType="begin"/>
    </w:r>
    <w:r>
      <w:rPr>
        <w:rStyle w:val="26"/>
      </w:rPr>
      <w:instrText xml:space="preserve">PAGE  </w:instrText>
    </w:r>
    <w:r>
      <w:fldChar w:fldCharType="separate"/>
    </w:r>
    <w:r>
      <w:rPr>
        <w:rStyle w:val="26"/>
      </w:rPr>
      <w:t>6</w:t>
    </w:r>
    <w:r>
      <w:fldChar w:fldCharType="end"/>
    </w:r>
  </w:p>
  <w:p w14:paraId="0933A54E">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6173B">
    <w:pPr>
      <w:pStyle w:val="15"/>
      <w:jc w:val="left"/>
      <w:rPr>
        <w:b/>
        <w:bCs/>
        <w:sz w:val="21"/>
        <w:szCs w:val="21"/>
        <w:shd w:val="clear" w:color="FFFFFF" w:fill="D9D9D9"/>
      </w:rPr>
    </w:pPr>
    <w:r>
      <w:rPr>
        <w:rFonts w:hint="eastAsia"/>
        <w:b/>
        <w:bCs/>
        <w:sz w:val="21"/>
        <w:szCs w:val="21"/>
      </w:rPr>
      <w:t>福建立勤项目管理有限公司</w:t>
    </w:r>
    <w:r>
      <w:rPr>
        <w:rFonts w:hint="eastAsia"/>
        <w:b/>
        <w:bCs/>
        <w:sz w:val="21"/>
        <w:szCs w:val="21"/>
        <w:lang w:eastAsia="zh-CN"/>
      </w:rPr>
      <w:t>网上竞价文件</w:t>
    </w:r>
    <w:r>
      <w:rPr>
        <w:rFonts w:hint="eastAsia"/>
        <w:b/>
        <w:bCs/>
        <w:sz w:val="21"/>
        <w:szCs w:val="21"/>
        <w:lang w:val="en-US" w:eastAsia="zh-CN"/>
      </w:rPr>
      <w:t>2026年</w:t>
    </w:r>
    <w:r>
      <w:rPr>
        <w:rFonts w:hint="eastAsia"/>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4933A">
    <w:pPr>
      <w:pStyle w:val="15"/>
      <w:jc w:val="left"/>
      <w:rPr>
        <w:b/>
        <w:bCs/>
        <w:sz w:val="21"/>
        <w:szCs w:val="21"/>
        <w:shd w:val="clear" w:color="FFFFFF" w:fill="D9D9D9"/>
      </w:rPr>
    </w:pPr>
    <w:r>
      <w:rPr>
        <w:rFonts w:hint="eastAsia"/>
        <w:b/>
        <w:bCs/>
        <w:sz w:val="21"/>
        <w:szCs w:val="21"/>
      </w:rPr>
      <w:t>福建立勤项目管理有限公司</w:t>
    </w:r>
    <w:r>
      <w:rPr>
        <w:rFonts w:hint="eastAsia"/>
        <w:b/>
        <w:bCs/>
        <w:sz w:val="21"/>
        <w:szCs w:val="21"/>
        <w:lang w:eastAsia="zh-CN"/>
      </w:rPr>
      <w:t>网上竞价文件</w:t>
    </w:r>
    <w:r>
      <w:rPr>
        <w:rFonts w:hint="eastAsia"/>
        <w:b/>
        <w:bCs/>
        <w:sz w:val="21"/>
        <w:szCs w:val="21"/>
        <w:lang w:val="en-US" w:eastAsia="zh-CN"/>
      </w:rPr>
      <w:t>2026年</w:t>
    </w:r>
    <w:r>
      <w:rPr>
        <w:rFonts w:hint="eastAsia"/>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1CD19E"/>
    <w:multiLevelType w:val="singleLevel"/>
    <w:tmpl w:val="AE1CD19E"/>
    <w:lvl w:ilvl="0" w:tentative="0">
      <w:start w:val="7"/>
      <w:numFmt w:val="decimal"/>
      <w:suff w:val="nothing"/>
      <w:lvlText w:val="%1、"/>
      <w:lvlJc w:val="left"/>
    </w:lvl>
  </w:abstractNum>
  <w:abstractNum w:abstractNumId="1">
    <w:nsid w:val="150419FC"/>
    <w:multiLevelType w:val="singleLevel"/>
    <w:tmpl w:val="150419FC"/>
    <w:lvl w:ilvl="0" w:tentative="0">
      <w:start w:val="1"/>
      <w:numFmt w:val="decimal"/>
      <w:suff w:val="nothing"/>
      <w:lvlText w:val="%1、"/>
      <w:lvlJc w:val="left"/>
      <w:pPr>
        <w:ind w:left="-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gzOTJlZjE1NDFiZTdlNDEzMmU2MGY3ZTgyOWMzMzAifQ=="/>
  </w:docVars>
  <w:rsids>
    <w:rsidRoot w:val="00136D54"/>
    <w:rsid w:val="00000B1A"/>
    <w:rsid w:val="00001CDA"/>
    <w:rsid w:val="00003533"/>
    <w:rsid w:val="00003EF6"/>
    <w:rsid w:val="000048E5"/>
    <w:rsid w:val="00007AB7"/>
    <w:rsid w:val="00007E6A"/>
    <w:rsid w:val="0001092C"/>
    <w:rsid w:val="00011201"/>
    <w:rsid w:val="0001149E"/>
    <w:rsid w:val="00011C97"/>
    <w:rsid w:val="00011CB8"/>
    <w:rsid w:val="00012060"/>
    <w:rsid w:val="00012287"/>
    <w:rsid w:val="00012929"/>
    <w:rsid w:val="000135A7"/>
    <w:rsid w:val="0001373E"/>
    <w:rsid w:val="00015BFF"/>
    <w:rsid w:val="0001607D"/>
    <w:rsid w:val="000170A3"/>
    <w:rsid w:val="00017230"/>
    <w:rsid w:val="00017532"/>
    <w:rsid w:val="000202EC"/>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5C5"/>
    <w:rsid w:val="00040E52"/>
    <w:rsid w:val="000418E9"/>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0829"/>
    <w:rsid w:val="00061625"/>
    <w:rsid w:val="000622ED"/>
    <w:rsid w:val="0006297F"/>
    <w:rsid w:val="00063C52"/>
    <w:rsid w:val="00063F40"/>
    <w:rsid w:val="000647B0"/>
    <w:rsid w:val="00065125"/>
    <w:rsid w:val="000660A8"/>
    <w:rsid w:val="00067072"/>
    <w:rsid w:val="00067ACF"/>
    <w:rsid w:val="000702ED"/>
    <w:rsid w:val="00072566"/>
    <w:rsid w:val="000732BB"/>
    <w:rsid w:val="0007365D"/>
    <w:rsid w:val="0007661B"/>
    <w:rsid w:val="00081FA9"/>
    <w:rsid w:val="00082E4B"/>
    <w:rsid w:val="00083C53"/>
    <w:rsid w:val="000848C2"/>
    <w:rsid w:val="00084DA7"/>
    <w:rsid w:val="00086308"/>
    <w:rsid w:val="00086417"/>
    <w:rsid w:val="00087899"/>
    <w:rsid w:val="000878C2"/>
    <w:rsid w:val="000901FB"/>
    <w:rsid w:val="00091012"/>
    <w:rsid w:val="00091155"/>
    <w:rsid w:val="00092189"/>
    <w:rsid w:val="00092E6E"/>
    <w:rsid w:val="000938C7"/>
    <w:rsid w:val="00093A6E"/>
    <w:rsid w:val="0009423D"/>
    <w:rsid w:val="00095D0E"/>
    <w:rsid w:val="00097654"/>
    <w:rsid w:val="000A0F19"/>
    <w:rsid w:val="000A3525"/>
    <w:rsid w:val="000A374D"/>
    <w:rsid w:val="000A39F8"/>
    <w:rsid w:val="000A4A3D"/>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199"/>
    <w:rsid w:val="0010470C"/>
    <w:rsid w:val="001107E6"/>
    <w:rsid w:val="00110C4E"/>
    <w:rsid w:val="0011133B"/>
    <w:rsid w:val="0011279F"/>
    <w:rsid w:val="00114056"/>
    <w:rsid w:val="00114E82"/>
    <w:rsid w:val="00115068"/>
    <w:rsid w:val="001150FB"/>
    <w:rsid w:val="00115D5F"/>
    <w:rsid w:val="00115DFF"/>
    <w:rsid w:val="001162C3"/>
    <w:rsid w:val="00116E39"/>
    <w:rsid w:val="001210DE"/>
    <w:rsid w:val="0012153D"/>
    <w:rsid w:val="00121711"/>
    <w:rsid w:val="001219B4"/>
    <w:rsid w:val="00122068"/>
    <w:rsid w:val="00122477"/>
    <w:rsid w:val="0012249D"/>
    <w:rsid w:val="00123DE3"/>
    <w:rsid w:val="001257D7"/>
    <w:rsid w:val="00126D49"/>
    <w:rsid w:val="00127336"/>
    <w:rsid w:val="00127AC4"/>
    <w:rsid w:val="00130669"/>
    <w:rsid w:val="00132FE6"/>
    <w:rsid w:val="001335F3"/>
    <w:rsid w:val="0013487A"/>
    <w:rsid w:val="00134E9D"/>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0C1"/>
    <w:rsid w:val="00152B8A"/>
    <w:rsid w:val="001531DB"/>
    <w:rsid w:val="00153456"/>
    <w:rsid w:val="001534F9"/>
    <w:rsid w:val="00153BA6"/>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90099"/>
    <w:rsid w:val="00190F4B"/>
    <w:rsid w:val="001919E0"/>
    <w:rsid w:val="00193B9E"/>
    <w:rsid w:val="00194137"/>
    <w:rsid w:val="001945BD"/>
    <w:rsid w:val="001959DA"/>
    <w:rsid w:val="001A0582"/>
    <w:rsid w:val="001A0D1E"/>
    <w:rsid w:val="001A0F19"/>
    <w:rsid w:val="001A1BA1"/>
    <w:rsid w:val="001A3C0B"/>
    <w:rsid w:val="001A4EF6"/>
    <w:rsid w:val="001A56AB"/>
    <w:rsid w:val="001A59CA"/>
    <w:rsid w:val="001A624A"/>
    <w:rsid w:val="001A7006"/>
    <w:rsid w:val="001B3C44"/>
    <w:rsid w:val="001B4004"/>
    <w:rsid w:val="001B4169"/>
    <w:rsid w:val="001B5166"/>
    <w:rsid w:val="001B51FD"/>
    <w:rsid w:val="001B59BD"/>
    <w:rsid w:val="001B7CD6"/>
    <w:rsid w:val="001C19D4"/>
    <w:rsid w:val="001C1B82"/>
    <w:rsid w:val="001C29DD"/>
    <w:rsid w:val="001C2E54"/>
    <w:rsid w:val="001C3052"/>
    <w:rsid w:val="001C33C5"/>
    <w:rsid w:val="001C38E9"/>
    <w:rsid w:val="001C3A85"/>
    <w:rsid w:val="001C425A"/>
    <w:rsid w:val="001C5233"/>
    <w:rsid w:val="001C69AE"/>
    <w:rsid w:val="001D067A"/>
    <w:rsid w:val="001D07D2"/>
    <w:rsid w:val="001D1015"/>
    <w:rsid w:val="001D2330"/>
    <w:rsid w:val="001D28F3"/>
    <w:rsid w:val="001D29ED"/>
    <w:rsid w:val="001D2DFB"/>
    <w:rsid w:val="001D3B3C"/>
    <w:rsid w:val="001D3B44"/>
    <w:rsid w:val="001D43C1"/>
    <w:rsid w:val="001D4E0A"/>
    <w:rsid w:val="001E04BA"/>
    <w:rsid w:val="001E06BA"/>
    <w:rsid w:val="001E2BD0"/>
    <w:rsid w:val="001E2BEA"/>
    <w:rsid w:val="001E4558"/>
    <w:rsid w:val="001E5B7C"/>
    <w:rsid w:val="001E6903"/>
    <w:rsid w:val="001F13AE"/>
    <w:rsid w:val="001F1408"/>
    <w:rsid w:val="001F373E"/>
    <w:rsid w:val="001F3864"/>
    <w:rsid w:val="001F3F30"/>
    <w:rsid w:val="001F50CD"/>
    <w:rsid w:val="001F660E"/>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A7B"/>
    <w:rsid w:val="00217881"/>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BBC"/>
    <w:rsid w:val="00236D87"/>
    <w:rsid w:val="002373E0"/>
    <w:rsid w:val="002404C8"/>
    <w:rsid w:val="0024080B"/>
    <w:rsid w:val="00241A17"/>
    <w:rsid w:val="00241C02"/>
    <w:rsid w:val="0024259C"/>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1473"/>
    <w:rsid w:val="00263119"/>
    <w:rsid w:val="0026342B"/>
    <w:rsid w:val="002638C5"/>
    <w:rsid w:val="002655DF"/>
    <w:rsid w:val="00265D46"/>
    <w:rsid w:val="00267771"/>
    <w:rsid w:val="002708E7"/>
    <w:rsid w:val="00270A22"/>
    <w:rsid w:val="00274521"/>
    <w:rsid w:val="00277D93"/>
    <w:rsid w:val="0028156A"/>
    <w:rsid w:val="00283C78"/>
    <w:rsid w:val="00283F7F"/>
    <w:rsid w:val="00284279"/>
    <w:rsid w:val="00285F6B"/>
    <w:rsid w:val="00285FF9"/>
    <w:rsid w:val="00287E35"/>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59CD"/>
    <w:rsid w:val="002B7156"/>
    <w:rsid w:val="002C0758"/>
    <w:rsid w:val="002C0A59"/>
    <w:rsid w:val="002C10E4"/>
    <w:rsid w:val="002C4604"/>
    <w:rsid w:val="002C4E5E"/>
    <w:rsid w:val="002C6B74"/>
    <w:rsid w:val="002C6E01"/>
    <w:rsid w:val="002C71E1"/>
    <w:rsid w:val="002C7B2F"/>
    <w:rsid w:val="002D121F"/>
    <w:rsid w:val="002D150D"/>
    <w:rsid w:val="002D16BF"/>
    <w:rsid w:val="002D1FFE"/>
    <w:rsid w:val="002D2A1C"/>
    <w:rsid w:val="002D48E5"/>
    <w:rsid w:val="002D53CF"/>
    <w:rsid w:val="002D5873"/>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101FE"/>
    <w:rsid w:val="00310758"/>
    <w:rsid w:val="00311B1C"/>
    <w:rsid w:val="00311C46"/>
    <w:rsid w:val="0031352E"/>
    <w:rsid w:val="003153A4"/>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55C45"/>
    <w:rsid w:val="00361195"/>
    <w:rsid w:val="00361B6B"/>
    <w:rsid w:val="003620C8"/>
    <w:rsid w:val="00362B74"/>
    <w:rsid w:val="00364CC3"/>
    <w:rsid w:val="003658C3"/>
    <w:rsid w:val="00371116"/>
    <w:rsid w:val="00374A1B"/>
    <w:rsid w:val="003756B4"/>
    <w:rsid w:val="00375932"/>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C81"/>
    <w:rsid w:val="00397D63"/>
    <w:rsid w:val="003A1BFD"/>
    <w:rsid w:val="003A392A"/>
    <w:rsid w:val="003A4838"/>
    <w:rsid w:val="003A4ADF"/>
    <w:rsid w:val="003A55CE"/>
    <w:rsid w:val="003A5C67"/>
    <w:rsid w:val="003A635B"/>
    <w:rsid w:val="003A65EB"/>
    <w:rsid w:val="003A6B16"/>
    <w:rsid w:val="003A7E3C"/>
    <w:rsid w:val="003B04CD"/>
    <w:rsid w:val="003B1126"/>
    <w:rsid w:val="003B1937"/>
    <w:rsid w:val="003B2466"/>
    <w:rsid w:val="003B3930"/>
    <w:rsid w:val="003B497A"/>
    <w:rsid w:val="003B5A7F"/>
    <w:rsid w:val="003B7D68"/>
    <w:rsid w:val="003C1174"/>
    <w:rsid w:val="003C24C7"/>
    <w:rsid w:val="003C35F7"/>
    <w:rsid w:val="003C38A5"/>
    <w:rsid w:val="003C3D28"/>
    <w:rsid w:val="003C669B"/>
    <w:rsid w:val="003C6FF8"/>
    <w:rsid w:val="003C7A84"/>
    <w:rsid w:val="003D00B7"/>
    <w:rsid w:val="003D04C8"/>
    <w:rsid w:val="003D125A"/>
    <w:rsid w:val="003D26E4"/>
    <w:rsid w:val="003D2A5B"/>
    <w:rsid w:val="003D3CDB"/>
    <w:rsid w:val="003D5C4E"/>
    <w:rsid w:val="003D78BF"/>
    <w:rsid w:val="003E3240"/>
    <w:rsid w:val="003E35B0"/>
    <w:rsid w:val="003E36CB"/>
    <w:rsid w:val="003E4329"/>
    <w:rsid w:val="003E455D"/>
    <w:rsid w:val="003E4CED"/>
    <w:rsid w:val="003E5255"/>
    <w:rsid w:val="003E5C96"/>
    <w:rsid w:val="003E6A60"/>
    <w:rsid w:val="003E703D"/>
    <w:rsid w:val="003F1D19"/>
    <w:rsid w:val="003F39A3"/>
    <w:rsid w:val="003F4F81"/>
    <w:rsid w:val="003F507F"/>
    <w:rsid w:val="003F54BA"/>
    <w:rsid w:val="003F7440"/>
    <w:rsid w:val="003F7AB6"/>
    <w:rsid w:val="004009BC"/>
    <w:rsid w:val="00401B00"/>
    <w:rsid w:val="00401B3A"/>
    <w:rsid w:val="00402319"/>
    <w:rsid w:val="004023AC"/>
    <w:rsid w:val="0040259E"/>
    <w:rsid w:val="004031E5"/>
    <w:rsid w:val="004037BE"/>
    <w:rsid w:val="00403865"/>
    <w:rsid w:val="004052B4"/>
    <w:rsid w:val="00406558"/>
    <w:rsid w:val="00406EFA"/>
    <w:rsid w:val="004100C6"/>
    <w:rsid w:val="004108C0"/>
    <w:rsid w:val="00411C64"/>
    <w:rsid w:val="00411CEB"/>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818"/>
    <w:rsid w:val="00442FA3"/>
    <w:rsid w:val="004437BE"/>
    <w:rsid w:val="00444A60"/>
    <w:rsid w:val="0044562B"/>
    <w:rsid w:val="00451942"/>
    <w:rsid w:val="00455E4B"/>
    <w:rsid w:val="00455E4F"/>
    <w:rsid w:val="00456E51"/>
    <w:rsid w:val="004571AE"/>
    <w:rsid w:val="004619AE"/>
    <w:rsid w:val="00461BA9"/>
    <w:rsid w:val="00463D5C"/>
    <w:rsid w:val="0046453F"/>
    <w:rsid w:val="0046655F"/>
    <w:rsid w:val="0046694A"/>
    <w:rsid w:val="004674AD"/>
    <w:rsid w:val="00467B8A"/>
    <w:rsid w:val="00467EF8"/>
    <w:rsid w:val="004703E9"/>
    <w:rsid w:val="00471719"/>
    <w:rsid w:val="00471847"/>
    <w:rsid w:val="00471C19"/>
    <w:rsid w:val="004722DD"/>
    <w:rsid w:val="004724BE"/>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43F"/>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7C6"/>
    <w:rsid w:val="0050195D"/>
    <w:rsid w:val="00501A19"/>
    <w:rsid w:val="00502319"/>
    <w:rsid w:val="0050236D"/>
    <w:rsid w:val="00502C1C"/>
    <w:rsid w:val="005040C7"/>
    <w:rsid w:val="005050B6"/>
    <w:rsid w:val="00506819"/>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FB5"/>
    <w:rsid w:val="005305AD"/>
    <w:rsid w:val="00531C48"/>
    <w:rsid w:val="00532F3F"/>
    <w:rsid w:val="00534970"/>
    <w:rsid w:val="00536119"/>
    <w:rsid w:val="00536787"/>
    <w:rsid w:val="00537F16"/>
    <w:rsid w:val="00540734"/>
    <w:rsid w:val="005428A0"/>
    <w:rsid w:val="0054306F"/>
    <w:rsid w:val="00543C32"/>
    <w:rsid w:val="00545198"/>
    <w:rsid w:val="00547620"/>
    <w:rsid w:val="00550251"/>
    <w:rsid w:val="00550BB6"/>
    <w:rsid w:val="005514F5"/>
    <w:rsid w:val="00551864"/>
    <w:rsid w:val="00551A62"/>
    <w:rsid w:val="00552BA1"/>
    <w:rsid w:val="005542B0"/>
    <w:rsid w:val="005545B4"/>
    <w:rsid w:val="00555E4E"/>
    <w:rsid w:val="0055620E"/>
    <w:rsid w:val="005562C9"/>
    <w:rsid w:val="00560533"/>
    <w:rsid w:val="005618BB"/>
    <w:rsid w:val="00562A21"/>
    <w:rsid w:val="00563DB5"/>
    <w:rsid w:val="0056419E"/>
    <w:rsid w:val="00566278"/>
    <w:rsid w:val="00571C1C"/>
    <w:rsid w:val="0057776C"/>
    <w:rsid w:val="00577C45"/>
    <w:rsid w:val="00577DF7"/>
    <w:rsid w:val="0058282B"/>
    <w:rsid w:val="00582E21"/>
    <w:rsid w:val="00583B24"/>
    <w:rsid w:val="005846D0"/>
    <w:rsid w:val="00584D72"/>
    <w:rsid w:val="005852FE"/>
    <w:rsid w:val="00585D06"/>
    <w:rsid w:val="00585F69"/>
    <w:rsid w:val="00586210"/>
    <w:rsid w:val="005864D4"/>
    <w:rsid w:val="00587517"/>
    <w:rsid w:val="005879D8"/>
    <w:rsid w:val="00591677"/>
    <w:rsid w:val="005955E7"/>
    <w:rsid w:val="005959A0"/>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3FA5"/>
    <w:rsid w:val="005C4E09"/>
    <w:rsid w:val="005C4EB9"/>
    <w:rsid w:val="005C4F9C"/>
    <w:rsid w:val="005C5B2D"/>
    <w:rsid w:val="005C5D2B"/>
    <w:rsid w:val="005C7200"/>
    <w:rsid w:val="005D11C2"/>
    <w:rsid w:val="005D3526"/>
    <w:rsid w:val="005D3AC3"/>
    <w:rsid w:val="005D4880"/>
    <w:rsid w:val="005D4A82"/>
    <w:rsid w:val="005D5CA9"/>
    <w:rsid w:val="005D6016"/>
    <w:rsid w:val="005D7930"/>
    <w:rsid w:val="005E23EE"/>
    <w:rsid w:val="005E2693"/>
    <w:rsid w:val="005E299A"/>
    <w:rsid w:val="005E30D2"/>
    <w:rsid w:val="005E3E04"/>
    <w:rsid w:val="005E403B"/>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EBE"/>
    <w:rsid w:val="00611D2E"/>
    <w:rsid w:val="00612AEC"/>
    <w:rsid w:val="006168AB"/>
    <w:rsid w:val="00616DDF"/>
    <w:rsid w:val="006172DD"/>
    <w:rsid w:val="00621AF0"/>
    <w:rsid w:val="00622AFC"/>
    <w:rsid w:val="006246C7"/>
    <w:rsid w:val="00625C70"/>
    <w:rsid w:val="00625F25"/>
    <w:rsid w:val="006265BE"/>
    <w:rsid w:val="00631D3D"/>
    <w:rsid w:val="00635005"/>
    <w:rsid w:val="006361C2"/>
    <w:rsid w:val="006421A3"/>
    <w:rsid w:val="00642587"/>
    <w:rsid w:val="006434C9"/>
    <w:rsid w:val="00643C1C"/>
    <w:rsid w:val="006449ED"/>
    <w:rsid w:val="00644C91"/>
    <w:rsid w:val="006450AB"/>
    <w:rsid w:val="00645F25"/>
    <w:rsid w:val="00646B89"/>
    <w:rsid w:val="00647EC8"/>
    <w:rsid w:val="00650CD0"/>
    <w:rsid w:val="00652D0D"/>
    <w:rsid w:val="0065394A"/>
    <w:rsid w:val="00654A29"/>
    <w:rsid w:val="00655038"/>
    <w:rsid w:val="00656690"/>
    <w:rsid w:val="00657B45"/>
    <w:rsid w:val="00660711"/>
    <w:rsid w:val="006610E2"/>
    <w:rsid w:val="00662D09"/>
    <w:rsid w:val="00664A6D"/>
    <w:rsid w:val="00666196"/>
    <w:rsid w:val="00666D65"/>
    <w:rsid w:val="00666FDF"/>
    <w:rsid w:val="00667791"/>
    <w:rsid w:val="00667838"/>
    <w:rsid w:val="0067007B"/>
    <w:rsid w:val="00672958"/>
    <w:rsid w:val="00672FAA"/>
    <w:rsid w:val="00674A57"/>
    <w:rsid w:val="00674B33"/>
    <w:rsid w:val="0067551B"/>
    <w:rsid w:val="0067569C"/>
    <w:rsid w:val="006769BE"/>
    <w:rsid w:val="0068074A"/>
    <w:rsid w:val="006822B2"/>
    <w:rsid w:val="006824BE"/>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DED"/>
    <w:rsid w:val="006C08B3"/>
    <w:rsid w:val="006C161F"/>
    <w:rsid w:val="006C2107"/>
    <w:rsid w:val="006C22A9"/>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B58"/>
    <w:rsid w:val="006E5CBB"/>
    <w:rsid w:val="006E6A19"/>
    <w:rsid w:val="006E6CAF"/>
    <w:rsid w:val="006E6F4F"/>
    <w:rsid w:val="006E7A91"/>
    <w:rsid w:val="006E7FAF"/>
    <w:rsid w:val="006F0557"/>
    <w:rsid w:val="006F1BD2"/>
    <w:rsid w:val="006F2CE6"/>
    <w:rsid w:val="00700118"/>
    <w:rsid w:val="00701326"/>
    <w:rsid w:val="0070283E"/>
    <w:rsid w:val="00705021"/>
    <w:rsid w:val="00705383"/>
    <w:rsid w:val="00705433"/>
    <w:rsid w:val="00705880"/>
    <w:rsid w:val="007067EA"/>
    <w:rsid w:val="0070701B"/>
    <w:rsid w:val="00707190"/>
    <w:rsid w:val="007104C7"/>
    <w:rsid w:val="00710D6F"/>
    <w:rsid w:val="00713528"/>
    <w:rsid w:val="007135BA"/>
    <w:rsid w:val="007136D1"/>
    <w:rsid w:val="00714F92"/>
    <w:rsid w:val="00715288"/>
    <w:rsid w:val="00716B9F"/>
    <w:rsid w:val="00717676"/>
    <w:rsid w:val="00720169"/>
    <w:rsid w:val="007204C7"/>
    <w:rsid w:val="0072050D"/>
    <w:rsid w:val="0072093B"/>
    <w:rsid w:val="0072171D"/>
    <w:rsid w:val="0072198C"/>
    <w:rsid w:val="00721A70"/>
    <w:rsid w:val="00721C05"/>
    <w:rsid w:val="00723409"/>
    <w:rsid w:val="00723624"/>
    <w:rsid w:val="00724212"/>
    <w:rsid w:val="00726F91"/>
    <w:rsid w:val="007301BB"/>
    <w:rsid w:val="007332C1"/>
    <w:rsid w:val="00733F25"/>
    <w:rsid w:val="007350EE"/>
    <w:rsid w:val="00735F7F"/>
    <w:rsid w:val="007369F1"/>
    <w:rsid w:val="00740F29"/>
    <w:rsid w:val="00742831"/>
    <w:rsid w:val="007436D9"/>
    <w:rsid w:val="00743B96"/>
    <w:rsid w:val="00744A99"/>
    <w:rsid w:val="0075133B"/>
    <w:rsid w:val="00756313"/>
    <w:rsid w:val="00760EE0"/>
    <w:rsid w:val="00762DAD"/>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1D53"/>
    <w:rsid w:val="007C1EBB"/>
    <w:rsid w:val="007C455E"/>
    <w:rsid w:val="007C5285"/>
    <w:rsid w:val="007C584C"/>
    <w:rsid w:val="007C5F96"/>
    <w:rsid w:val="007C75F3"/>
    <w:rsid w:val="007C7F40"/>
    <w:rsid w:val="007D11F1"/>
    <w:rsid w:val="007D1314"/>
    <w:rsid w:val="007D13E7"/>
    <w:rsid w:val="007D20CD"/>
    <w:rsid w:val="007D33B7"/>
    <w:rsid w:val="007D3879"/>
    <w:rsid w:val="007D4928"/>
    <w:rsid w:val="007D49D5"/>
    <w:rsid w:val="007D4FE7"/>
    <w:rsid w:val="007D51B9"/>
    <w:rsid w:val="007D5646"/>
    <w:rsid w:val="007D7343"/>
    <w:rsid w:val="007D7A5A"/>
    <w:rsid w:val="007D7D6A"/>
    <w:rsid w:val="007E0456"/>
    <w:rsid w:val="007E54F9"/>
    <w:rsid w:val="007E6473"/>
    <w:rsid w:val="007E6678"/>
    <w:rsid w:val="007E678D"/>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801E75"/>
    <w:rsid w:val="008031D3"/>
    <w:rsid w:val="00803BE4"/>
    <w:rsid w:val="00803D77"/>
    <w:rsid w:val="008041A2"/>
    <w:rsid w:val="008051BD"/>
    <w:rsid w:val="00805225"/>
    <w:rsid w:val="00810026"/>
    <w:rsid w:val="0081100E"/>
    <w:rsid w:val="00812721"/>
    <w:rsid w:val="0081311F"/>
    <w:rsid w:val="00815EA7"/>
    <w:rsid w:val="008242EC"/>
    <w:rsid w:val="00824475"/>
    <w:rsid w:val="00825121"/>
    <w:rsid w:val="008253F3"/>
    <w:rsid w:val="008261C4"/>
    <w:rsid w:val="0083046A"/>
    <w:rsid w:val="00833611"/>
    <w:rsid w:val="0083446D"/>
    <w:rsid w:val="00834F8B"/>
    <w:rsid w:val="00842A08"/>
    <w:rsid w:val="008430DF"/>
    <w:rsid w:val="00843100"/>
    <w:rsid w:val="008436FF"/>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7BF"/>
    <w:rsid w:val="00853DA6"/>
    <w:rsid w:val="008540F3"/>
    <w:rsid w:val="00854419"/>
    <w:rsid w:val="00854EDB"/>
    <w:rsid w:val="00855209"/>
    <w:rsid w:val="008553F6"/>
    <w:rsid w:val="00856434"/>
    <w:rsid w:val="0085678C"/>
    <w:rsid w:val="00860E68"/>
    <w:rsid w:val="00861ECA"/>
    <w:rsid w:val="00862B21"/>
    <w:rsid w:val="00863799"/>
    <w:rsid w:val="008649FC"/>
    <w:rsid w:val="0086571E"/>
    <w:rsid w:val="00866D45"/>
    <w:rsid w:val="00870D25"/>
    <w:rsid w:val="00870E43"/>
    <w:rsid w:val="00870E63"/>
    <w:rsid w:val="00871BBB"/>
    <w:rsid w:val="00872792"/>
    <w:rsid w:val="008731DC"/>
    <w:rsid w:val="00874004"/>
    <w:rsid w:val="00874527"/>
    <w:rsid w:val="00876795"/>
    <w:rsid w:val="008775E5"/>
    <w:rsid w:val="00881BDC"/>
    <w:rsid w:val="00882498"/>
    <w:rsid w:val="00883245"/>
    <w:rsid w:val="008834EC"/>
    <w:rsid w:val="008836A7"/>
    <w:rsid w:val="00883A1E"/>
    <w:rsid w:val="0088491B"/>
    <w:rsid w:val="008853FE"/>
    <w:rsid w:val="008858EF"/>
    <w:rsid w:val="00885B57"/>
    <w:rsid w:val="0088761B"/>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ED3"/>
    <w:rsid w:val="008B0FE4"/>
    <w:rsid w:val="008B1240"/>
    <w:rsid w:val="008B1F5A"/>
    <w:rsid w:val="008B28CC"/>
    <w:rsid w:val="008B3863"/>
    <w:rsid w:val="008B3934"/>
    <w:rsid w:val="008B69F2"/>
    <w:rsid w:val="008B79DB"/>
    <w:rsid w:val="008C042B"/>
    <w:rsid w:val="008C14C6"/>
    <w:rsid w:val="008C26BE"/>
    <w:rsid w:val="008C2BD1"/>
    <w:rsid w:val="008C3155"/>
    <w:rsid w:val="008C3A0B"/>
    <w:rsid w:val="008C50D5"/>
    <w:rsid w:val="008C5428"/>
    <w:rsid w:val="008C561E"/>
    <w:rsid w:val="008C5870"/>
    <w:rsid w:val="008C6024"/>
    <w:rsid w:val="008C620F"/>
    <w:rsid w:val="008C7406"/>
    <w:rsid w:val="008C7787"/>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46D1"/>
    <w:rsid w:val="008F4E51"/>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AAB"/>
    <w:rsid w:val="00915B7E"/>
    <w:rsid w:val="00917C89"/>
    <w:rsid w:val="00920876"/>
    <w:rsid w:val="00920DB2"/>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0BD"/>
    <w:rsid w:val="00944324"/>
    <w:rsid w:val="0094444A"/>
    <w:rsid w:val="0094450D"/>
    <w:rsid w:val="0094760B"/>
    <w:rsid w:val="00952584"/>
    <w:rsid w:val="009527D3"/>
    <w:rsid w:val="00952827"/>
    <w:rsid w:val="00952CAD"/>
    <w:rsid w:val="00954EAB"/>
    <w:rsid w:val="00955727"/>
    <w:rsid w:val="00956073"/>
    <w:rsid w:val="00956865"/>
    <w:rsid w:val="0095781B"/>
    <w:rsid w:val="00957E1A"/>
    <w:rsid w:val="00961250"/>
    <w:rsid w:val="00961DF2"/>
    <w:rsid w:val="00962AC7"/>
    <w:rsid w:val="0096325C"/>
    <w:rsid w:val="00963B5A"/>
    <w:rsid w:val="00966C33"/>
    <w:rsid w:val="00967A79"/>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4D1"/>
    <w:rsid w:val="00987E59"/>
    <w:rsid w:val="00987FEE"/>
    <w:rsid w:val="00991FE6"/>
    <w:rsid w:val="00993085"/>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5318"/>
    <w:rsid w:val="009B6227"/>
    <w:rsid w:val="009B62A5"/>
    <w:rsid w:val="009C0DF5"/>
    <w:rsid w:val="009C0FE9"/>
    <w:rsid w:val="009C226A"/>
    <w:rsid w:val="009C3AFE"/>
    <w:rsid w:val="009C4B91"/>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3438"/>
    <w:rsid w:val="009E4360"/>
    <w:rsid w:val="009E4459"/>
    <w:rsid w:val="009E5270"/>
    <w:rsid w:val="009E6521"/>
    <w:rsid w:val="009E661D"/>
    <w:rsid w:val="009E6D91"/>
    <w:rsid w:val="009E71E9"/>
    <w:rsid w:val="009E77D4"/>
    <w:rsid w:val="009F0016"/>
    <w:rsid w:val="009F02AF"/>
    <w:rsid w:val="009F0D67"/>
    <w:rsid w:val="009F137B"/>
    <w:rsid w:val="009F13AE"/>
    <w:rsid w:val="009F23B9"/>
    <w:rsid w:val="009F2831"/>
    <w:rsid w:val="009F4214"/>
    <w:rsid w:val="009F524A"/>
    <w:rsid w:val="009F6455"/>
    <w:rsid w:val="009F6E3F"/>
    <w:rsid w:val="009F6E9B"/>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3FB"/>
    <w:rsid w:val="00A23990"/>
    <w:rsid w:val="00A2410D"/>
    <w:rsid w:val="00A24180"/>
    <w:rsid w:val="00A254CB"/>
    <w:rsid w:val="00A26FDF"/>
    <w:rsid w:val="00A2709E"/>
    <w:rsid w:val="00A27772"/>
    <w:rsid w:val="00A27844"/>
    <w:rsid w:val="00A30D16"/>
    <w:rsid w:val="00A31015"/>
    <w:rsid w:val="00A31857"/>
    <w:rsid w:val="00A31892"/>
    <w:rsid w:val="00A31EBC"/>
    <w:rsid w:val="00A33C1C"/>
    <w:rsid w:val="00A36920"/>
    <w:rsid w:val="00A37A8A"/>
    <w:rsid w:val="00A37C79"/>
    <w:rsid w:val="00A37D39"/>
    <w:rsid w:val="00A40B98"/>
    <w:rsid w:val="00A41D27"/>
    <w:rsid w:val="00A42096"/>
    <w:rsid w:val="00A42D8A"/>
    <w:rsid w:val="00A4330E"/>
    <w:rsid w:val="00A451BE"/>
    <w:rsid w:val="00A456AA"/>
    <w:rsid w:val="00A46D5F"/>
    <w:rsid w:val="00A50AD3"/>
    <w:rsid w:val="00A510CB"/>
    <w:rsid w:val="00A51846"/>
    <w:rsid w:val="00A520F0"/>
    <w:rsid w:val="00A53755"/>
    <w:rsid w:val="00A53BC2"/>
    <w:rsid w:val="00A54C1B"/>
    <w:rsid w:val="00A55150"/>
    <w:rsid w:val="00A569C8"/>
    <w:rsid w:val="00A602E8"/>
    <w:rsid w:val="00A60973"/>
    <w:rsid w:val="00A61625"/>
    <w:rsid w:val="00A616A6"/>
    <w:rsid w:val="00A62DBE"/>
    <w:rsid w:val="00A64B69"/>
    <w:rsid w:val="00A64BE4"/>
    <w:rsid w:val="00A64C13"/>
    <w:rsid w:val="00A65356"/>
    <w:rsid w:val="00A66F11"/>
    <w:rsid w:val="00A6759E"/>
    <w:rsid w:val="00A67B32"/>
    <w:rsid w:val="00A70324"/>
    <w:rsid w:val="00A7189E"/>
    <w:rsid w:val="00A71EA8"/>
    <w:rsid w:val="00A723C8"/>
    <w:rsid w:val="00A73089"/>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4C63"/>
    <w:rsid w:val="00AA7B85"/>
    <w:rsid w:val="00AB03E4"/>
    <w:rsid w:val="00AB087E"/>
    <w:rsid w:val="00AB1838"/>
    <w:rsid w:val="00AB2C9E"/>
    <w:rsid w:val="00AB3E05"/>
    <w:rsid w:val="00AB4FAF"/>
    <w:rsid w:val="00AB50EC"/>
    <w:rsid w:val="00AB51B0"/>
    <w:rsid w:val="00AB5816"/>
    <w:rsid w:val="00AB65C7"/>
    <w:rsid w:val="00AB688B"/>
    <w:rsid w:val="00AB7ED5"/>
    <w:rsid w:val="00AC192A"/>
    <w:rsid w:val="00AC3BEB"/>
    <w:rsid w:val="00AD14E8"/>
    <w:rsid w:val="00AD3E06"/>
    <w:rsid w:val="00AD7447"/>
    <w:rsid w:val="00AD773F"/>
    <w:rsid w:val="00AD7EF0"/>
    <w:rsid w:val="00AD7F83"/>
    <w:rsid w:val="00AE1FB7"/>
    <w:rsid w:val="00AE4385"/>
    <w:rsid w:val="00AE4944"/>
    <w:rsid w:val="00AE4F74"/>
    <w:rsid w:val="00AE681A"/>
    <w:rsid w:val="00AE68AF"/>
    <w:rsid w:val="00AE6E90"/>
    <w:rsid w:val="00AE77F2"/>
    <w:rsid w:val="00AE7970"/>
    <w:rsid w:val="00AE7DD4"/>
    <w:rsid w:val="00AF25DE"/>
    <w:rsid w:val="00AF274D"/>
    <w:rsid w:val="00AF326D"/>
    <w:rsid w:val="00AF39ED"/>
    <w:rsid w:val="00AF5BCC"/>
    <w:rsid w:val="00AF5E98"/>
    <w:rsid w:val="00AF6E1D"/>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A3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004C"/>
    <w:rsid w:val="00B91DA7"/>
    <w:rsid w:val="00B930AE"/>
    <w:rsid w:val="00B951B2"/>
    <w:rsid w:val="00B9561E"/>
    <w:rsid w:val="00B95791"/>
    <w:rsid w:val="00B96AF3"/>
    <w:rsid w:val="00BA027D"/>
    <w:rsid w:val="00BA0B7F"/>
    <w:rsid w:val="00BA178C"/>
    <w:rsid w:val="00BA1F99"/>
    <w:rsid w:val="00BA206D"/>
    <w:rsid w:val="00BA33C3"/>
    <w:rsid w:val="00BA411C"/>
    <w:rsid w:val="00BA6A86"/>
    <w:rsid w:val="00BA737E"/>
    <w:rsid w:val="00BA7A66"/>
    <w:rsid w:val="00BB0138"/>
    <w:rsid w:val="00BB029C"/>
    <w:rsid w:val="00BB0C3C"/>
    <w:rsid w:val="00BB1874"/>
    <w:rsid w:val="00BB1AB7"/>
    <w:rsid w:val="00BB4872"/>
    <w:rsid w:val="00BB6D45"/>
    <w:rsid w:val="00BC0229"/>
    <w:rsid w:val="00BC0B16"/>
    <w:rsid w:val="00BC13BF"/>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0209"/>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E96"/>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488A"/>
    <w:rsid w:val="00C15A5D"/>
    <w:rsid w:val="00C15B9C"/>
    <w:rsid w:val="00C16FCC"/>
    <w:rsid w:val="00C218AC"/>
    <w:rsid w:val="00C221A2"/>
    <w:rsid w:val="00C2286C"/>
    <w:rsid w:val="00C22A35"/>
    <w:rsid w:val="00C23003"/>
    <w:rsid w:val="00C240B5"/>
    <w:rsid w:val="00C24166"/>
    <w:rsid w:val="00C246DA"/>
    <w:rsid w:val="00C2496A"/>
    <w:rsid w:val="00C250F3"/>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3467"/>
    <w:rsid w:val="00C53F14"/>
    <w:rsid w:val="00C54998"/>
    <w:rsid w:val="00C5552C"/>
    <w:rsid w:val="00C56C2C"/>
    <w:rsid w:val="00C579E1"/>
    <w:rsid w:val="00C608B5"/>
    <w:rsid w:val="00C61183"/>
    <w:rsid w:val="00C62F1E"/>
    <w:rsid w:val="00C62F31"/>
    <w:rsid w:val="00C646DF"/>
    <w:rsid w:val="00C64F82"/>
    <w:rsid w:val="00C65859"/>
    <w:rsid w:val="00C66447"/>
    <w:rsid w:val="00C666EF"/>
    <w:rsid w:val="00C6733D"/>
    <w:rsid w:val="00C70F93"/>
    <w:rsid w:val="00C71772"/>
    <w:rsid w:val="00C7185B"/>
    <w:rsid w:val="00C733E4"/>
    <w:rsid w:val="00C75E18"/>
    <w:rsid w:val="00C76705"/>
    <w:rsid w:val="00C77336"/>
    <w:rsid w:val="00C77542"/>
    <w:rsid w:val="00C80D34"/>
    <w:rsid w:val="00C826AA"/>
    <w:rsid w:val="00C82B14"/>
    <w:rsid w:val="00C844B6"/>
    <w:rsid w:val="00C8557A"/>
    <w:rsid w:val="00C85C0B"/>
    <w:rsid w:val="00C8755F"/>
    <w:rsid w:val="00C90A4F"/>
    <w:rsid w:val="00C913DC"/>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6A1"/>
    <w:rsid w:val="00CB3E3B"/>
    <w:rsid w:val="00CB44D4"/>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F28"/>
    <w:rsid w:val="00CD40F9"/>
    <w:rsid w:val="00CD4B1A"/>
    <w:rsid w:val="00CD4E9B"/>
    <w:rsid w:val="00CD6B84"/>
    <w:rsid w:val="00CE0D67"/>
    <w:rsid w:val="00CE1AA7"/>
    <w:rsid w:val="00CE331C"/>
    <w:rsid w:val="00CE4A6D"/>
    <w:rsid w:val="00CE4C8B"/>
    <w:rsid w:val="00CE5516"/>
    <w:rsid w:val="00CE78CC"/>
    <w:rsid w:val="00CE79FA"/>
    <w:rsid w:val="00CF0D24"/>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439"/>
    <w:rsid w:val="00D05DB7"/>
    <w:rsid w:val="00D0651F"/>
    <w:rsid w:val="00D0710F"/>
    <w:rsid w:val="00D0791B"/>
    <w:rsid w:val="00D07C59"/>
    <w:rsid w:val="00D07E4A"/>
    <w:rsid w:val="00D10381"/>
    <w:rsid w:val="00D107CC"/>
    <w:rsid w:val="00D11121"/>
    <w:rsid w:val="00D11B39"/>
    <w:rsid w:val="00D12207"/>
    <w:rsid w:val="00D12673"/>
    <w:rsid w:val="00D1397F"/>
    <w:rsid w:val="00D14233"/>
    <w:rsid w:val="00D149A3"/>
    <w:rsid w:val="00D166C1"/>
    <w:rsid w:val="00D20974"/>
    <w:rsid w:val="00D20E73"/>
    <w:rsid w:val="00D2133B"/>
    <w:rsid w:val="00D22674"/>
    <w:rsid w:val="00D22F84"/>
    <w:rsid w:val="00D241C4"/>
    <w:rsid w:val="00D2494C"/>
    <w:rsid w:val="00D25094"/>
    <w:rsid w:val="00D255BD"/>
    <w:rsid w:val="00D2673D"/>
    <w:rsid w:val="00D27058"/>
    <w:rsid w:val="00D307A6"/>
    <w:rsid w:val="00D32929"/>
    <w:rsid w:val="00D33935"/>
    <w:rsid w:val="00D33EE6"/>
    <w:rsid w:val="00D34033"/>
    <w:rsid w:val="00D3666B"/>
    <w:rsid w:val="00D36C23"/>
    <w:rsid w:val="00D37936"/>
    <w:rsid w:val="00D401EC"/>
    <w:rsid w:val="00D4095B"/>
    <w:rsid w:val="00D44854"/>
    <w:rsid w:val="00D45223"/>
    <w:rsid w:val="00D4625E"/>
    <w:rsid w:val="00D464A2"/>
    <w:rsid w:val="00D46E2D"/>
    <w:rsid w:val="00D5012C"/>
    <w:rsid w:val="00D5275E"/>
    <w:rsid w:val="00D53187"/>
    <w:rsid w:val="00D555F6"/>
    <w:rsid w:val="00D55688"/>
    <w:rsid w:val="00D56FE3"/>
    <w:rsid w:val="00D5781C"/>
    <w:rsid w:val="00D60ED5"/>
    <w:rsid w:val="00D61551"/>
    <w:rsid w:val="00D61953"/>
    <w:rsid w:val="00D6497F"/>
    <w:rsid w:val="00D653EA"/>
    <w:rsid w:val="00D65FDE"/>
    <w:rsid w:val="00D6645B"/>
    <w:rsid w:val="00D664FC"/>
    <w:rsid w:val="00D6658A"/>
    <w:rsid w:val="00D666BC"/>
    <w:rsid w:val="00D71343"/>
    <w:rsid w:val="00D71915"/>
    <w:rsid w:val="00D721A9"/>
    <w:rsid w:val="00D7420F"/>
    <w:rsid w:val="00D747ED"/>
    <w:rsid w:val="00D74B12"/>
    <w:rsid w:val="00D76968"/>
    <w:rsid w:val="00D77752"/>
    <w:rsid w:val="00D77E38"/>
    <w:rsid w:val="00D803D1"/>
    <w:rsid w:val="00D812F6"/>
    <w:rsid w:val="00D81948"/>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6420"/>
    <w:rsid w:val="00DB6DBD"/>
    <w:rsid w:val="00DC085C"/>
    <w:rsid w:val="00DC1DC5"/>
    <w:rsid w:val="00DC2243"/>
    <w:rsid w:val="00DC3E55"/>
    <w:rsid w:val="00DC3F51"/>
    <w:rsid w:val="00DC47F2"/>
    <w:rsid w:val="00DC5465"/>
    <w:rsid w:val="00DC6233"/>
    <w:rsid w:val="00DC698A"/>
    <w:rsid w:val="00DC7372"/>
    <w:rsid w:val="00DD178B"/>
    <w:rsid w:val="00DD24E7"/>
    <w:rsid w:val="00DD474E"/>
    <w:rsid w:val="00DD5505"/>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052"/>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261F"/>
    <w:rsid w:val="00E15B4A"/>
    <w:rsid w:val="00E166AC"/>
    <w:rsid w:val="00E203F7"/>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DB0"/>
    <w:rsid w:val="00E521F8"/>
    <w:rsid w:val="00E52402"/>
    <w:rsid w:val="00E55E55"/>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818BB"/>
    <w:rsid w:val="00E841D9"/>
    <w:rsid w:val="00E84343"/>
    <w:rsid w:val="00E84468"/>
    <w:rsid w:val="00E856AE"/>
    <w:rsid w:val="00E86F4E"/>
    <w:rsid w:val="00E872F7"/>
    <w:rsid w:val="00E876A4"/>
    <w:rsid w:val="00E87871"/>
    <w:rsid w:val="00E87EA6"/>
    <w:rsid w:val="00E90950"/>
    <w:rsid w:val="00E922CB"/>
    <w:rsid w:val="00E934CE"/>
    <w:rsid w:val="00E937C2"/>
    <w:rsid w:val="00E93E77"/>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2B05"/>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14C3"/>
    <w:rsid w:val="00EE2110"/>
    <w:rsid w:val="00EE27E5"/>
    <w:rsid w:val="00EE4216"/>
    <w:rsid w:val="00EE57F5"/>
    <w:rsid w:val="00EE62D1"/>
    <w:rsid w:val="00EE6753"/>
    <w:rsid w:val="00EE74B1"/>
    <w:rsid w:val="00EE7973"/>
    <w:rsid w:val="00EF12FF"/>
    <w:rsid w:val="00EF16E9"/>
    <w:rsid w:val="00EF1FD6"/>
    <w:rsid w:val="00EF202C"/>
    <w:rsid w:val="00EF2299"/>
    <w:rsid w:val="00EF2A29"/>
    <w:rsid w:val="00EF4C3E"/>
    <w:rsid w:val="00EF563D"/>
    <w:rsid w:val="00EF64A0"/>
    <w:rsid w:val="00EF772D"/>
    <w:rsid w:val="00EF782C"/>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171E"/>
    <w:rsid w:val="00F338DE"/>
    <w:rsid w:val="00F34172"/>
    <w:rsid w:val="00F35213"/>
    <w:rsid w:val="00F36A6B"/>
    <w:rsid w:val="00F37258"/>
    <w:rsid w:val="00F408D7"/>
    <w:rsid w:val="00F41284"/>
    <w:rsid w:val="00F4178F"/>
    <w:rsid w:val="00F421C1"/>
    <w:rsid w:val="00F43607"/>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79F3"/>
    <w:rsid w:val="00F6049C"/>
    <w:rsid w:val="00F61012"/>
    <w:rsid w:val="00F6132B"/>
    <w:rsid w:val="00F613D5"/>
    <w:rsid w:val="00F61FB2"/>
    <w:rsid w:val="00F63407"/>
    <w:rsid w:val="00F67425"/>
    <w:rsid w:val="00F736C6"/>
    <w:rsid w:val="00F74752"/>
    <w:rsid w:val="00F76526"/>
    <w:rsid w:val="00F76A15"/>
    <w:rsid w:val="00F80CA4"/>
    <w:rsid w:val="00F81005"/>
    <w:rsid w:val="00F817C5"/>
    <w:rsid w:val="00F831AC"/>
    <w:rsid w:val="00F84249"/>
    <w:rsid w:val="00F84574"/>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3561"/>
    <w:rsid w:val="00FB5BF5"/>
    <w:rsid w:val="00FB7322"/>
    <w:rsid w:val="00FB77B4"/>
    <w:rsid w:val="00FC15FC"/>
    <w:rsid w:val="00FC18D9"/>
    <w:rsid w:val="00FC2DF6"/>
    <w:rsid w:val="00FC3D43"/>
    <w:rsid w:val="00FC6D6B"/>
    <w:rsid w:val="00FD172C"/>
    <w:rsid w:val="00FD1A3D"/>
    <w:rsid w:val="00FD222A"/>
    <w:rsid w:val="00FD3062"/>
    <w:rsid w:val="00FD3138"/>
    <w:rsid w:val="00FD52EF"/>
    <w:rsid w:val="00FD5895"/>
    <w:rsid w:val="00FD6F5C"/>
    <w:rsid w:val="00FE0011"/>
    <w:rsid w:val="00FE07FC"/>
    <w:rsid w:val="00FE0AE6"/>
    <w:rsid w:val="00FE0C7E"/>
    <w:rsid w:val="00FE1784"/>
    <w:rsid w:val="00FE2314"/>
    <w:rsid w:val="00FE30E5"/>
    <w:rsid w:val="00FE448E"/>
    <w:rsid w:val="00FE464E"/>
    <w:rsid w:val="00FE48AF"/>
    <w:rsid w:val="00FE4B1B"/>
    <w:rsid w:val="00FE6D1B"/>
    <w:rsid w:val="00FE71CE"/>
    <w:rsid w:val="00FF23A3"/>
    <w:rsid w:val="00FF2ECA"/>
    <w:rsid w:val="00FF2FD4"/>
    <w:rsid w:val="00FF5B84"/>
    <w:rsid w:val="00FF5D04"/>
    <w:rsid w:val="00FF603C"/>
    <w:rsid w:val="00FF7992"/>
    <w:rsid w:val="01742440"/>
    <w:rsid w:val="018A71EC"/>
    <w:rsid w:val="019720EA"/>
    <w:rsid w:val="026B63D8"/>
    <w:rsid w:val="028C4067"/>
    <w:rsid w:val="03B03F9C"/>
    <w:rsid w:val="04717F1D"/>
    <w:rsid w:val="04AB3E92"/>
    <w:rsid w:val="060A00C1"/>
    <w:rsid w:val="08B1198F"/>
    <w:rsid w:val="0BF924FA"/>
    <w:rsid w:val="0E35096D"/>
    <w:rsid w:val="101F4D66"/>
    <w:rsid w:val="141D20C4"/>
    <w:rsid w:val="14703269"/>
    <w:rsid w:val="1476465A"/>
    <w:rsid w:val="14E06F29"/>
    <w:rsid w:val="15D8055B"/>
    <w:rsid w:val="15FF767C"/>
    <w:rsid w:val="1A6A15CD"/>
    <w:rsid w:val="1A9936E1"/>
    <w:rsid w:val="1B8B2D80"/>
    <w:rsid w:val="1BB95F30"/>
    <w:rsid w:val="1BDA4EDE"/>
    <w:rsid w:val="1CC052B0"/>
    <w:rsid w:val="1F29779B"/>
    <w:rsid w:val="1F90506B"/>
    <w:rsid w:val="1FEE6323"/>
    <w:rsid w:val="200A1D6C"/>
    <w:rsid w:val="212B5B5B"/>
    <w:rsid w:val="24C745BD"/>
    <w:rsid w:val="25423C43"/>
    <w:rsid w:val="25A911C0"/>
    <w:rsid w:val="26060681"/>
    <w:rsid w:val="263825B0"/>
    <w:rsid w:val="265C4084"/>
    <w:rsid w:val="278906CB"/>
    <w:rsid w:val="279728AB"/>
    <w:rsid w:val="28086CAF"/>
    <w:rsid w:val="28E52861"/>
    <w:rsid w:val="2A9F0A77"/>
    <w:rsid w:val="2B125A54"/>
    <w:rsid w:val="2BA074D5"/>
    <w:rsid w:val="2BC379D5"/>
    <w:rsid w:val="2BEA5B73"/>
    <w:rsid w:val="2C1169CF"/>
    <w:rsid w:val="2E455293"/>
    <w:rsid w:val="2FBF706C"/>
    <w:rsid w:val="30213329"/>
    <w:rsid w:val="30E83A10"/>
    <w:rsid w:val="30F243A3"/>
    <w:rsid w:val="3437447E"/>
    <w:rsid w:val="34970255"/>
    <w:rsid w:val="37647A49"/>
    <w:rsid w:val="37BB02FF"/>
    <w:rsid w:val="384D4981"/>
    <w:rsid w:val="38D66725"/>
    <w:rsid w:val="38E2156D"/>
    <w:rsid w:val="39FD3C8C"/>
    <w:rsid w:val="3A4D2A17"/>
    <w:rsid w:val="3C78686A"/>
    <w:rsid w:val="3D913794"/>
    <w:rsid w:val="3F3A0DDF"/>
    <w:rsid w:val="3F5F62D5"/>
    <w:rsid w:val="40835A4C"/>
    <w:rsid w:val="40A54C43"/>
    <w:rsid w:val="40CB4898"/>
    <w:rsid w:val="4103180B"/>
    <w:rsid w:val="44237A01"/>
    <w:rsid w:val="448B0D0B"/>
    <w:rsid w:val="44F71090"/>
    <w:rsid w:val="45C34B03"/>
    <w:rsid w:val="474F6B55"/>
    <w:rsid w:val="49952BE1"/>
    <w:rsid w:val="49A8517A"/>
    <w:rsid w:val="4A781BE8"/>
    <w:rsid w:val="4BA40904"/>
    <w:rsid w:val="4C090D74"/>
    <w:rsid w:val="4C1524EA"/>
    <w:rsid w:val="50DE21C3"/>
    <w:rsid w:val="51012266"/>
    <w:rsid w:val="53A62432"/>
    <w:rsid w:val="5500682C"/>
    <w:rsid w:val="558A5410"/>
    <w:rsid w:val="57FF331F"/>
    <w:rsid w:val="58B531C8"/>
    <w:rsid w:val="59DF0082"/>
    <w:rsid w:val="5C504816"/>
    <w:rsid w:val="5CA8482B"/>
    <w:rsid w:val="5CAB431B"/>
    <w:rsid w:val="5E085E20"/>
    <w:rsid w:val="5F6E3CE7"/>
    <w:rsid w:val="60200102"/>
    <w:rsid w:val="602A6B0A"/>
    <w:rsid w:val="61994C6D"/>
    <w:rsid w:val="633C2331"/>
    <w:rsid w:val="636C7583"/>
    <w:rsid w:val="63957059"/>
    <w:rsid w:val="63E670D2"/>
    <w:rsid w:val="645A459C"/>
    <w:rsid w:val="64D73A6C"/>
    <w:rsid w:val="65653651"/>
    <w:rsid w:val="65DC0EF7"/>
    <w:rsid w:val="662A41E6"/>
    <w:rsid w:val="66BA2092"/>
    <w:rsid w:val="672B464A"/>
    <w:rsid w:val="694C691C"/>
    <w:rsid w:val="69B44034"/>
    <w:rsid w:val="6C015A16"/>
    <w:rsid w:val="6EAF46F3"/>
    <w:rsid w:val="6FA04DBB"/>
    <w:rsid w:val="709F41D3"/>
    <w:rsid w:val="72094E56"/>
    <w:rsid w:val="729C3FB6"/>
    <w:rsid w:val="73307239"/>
    <w:rsid w:val="748150C2"/>
    <w:rsid w:val="74E938A0"/>
    <w:rsid w:val="77692B6F"/>
    <w:rsid w:val="77E50C03"/>
    <w:rsid w:val="79FA5A10"/>
    <w:rsid w:val="7BC55C7D"/>
    <w:rsid w:val="7C7108DC"/>
    <w:rsid w:val="7E65474F"/>
    <w:rsid w:val="7FCE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31"/>
    <w:qFormat/>
    <w:uiPriority w:val="0"/>
    <w:pPr>
      <w:keepNext/>
      <w:keepLines/>
      <w:spacing w:before="340" w:after="330" w:line="578" w:lineRule="auto"/>
      <w:jc w:val="center"/>
      <w:outlineLvl w:val="0"/>
    </w:pPr>
    <w:rPr>
      <w:rFonts w:eastAsia="黑体"/>
      <w:b/>
      <w:kern w:val="44"/>
      <w:sz w:val="36"/>
    </w:rPr>
  </w:style>
  <w:style w:type="paragraph" w:styleId="5">
    <w:name w:val="heading 3"/>
    <w:basedOn w:val="4"/>
    <w:next w:val="1"/>
    <w:link w:val="32"/>
    <w:qFormat/>
    <w:uiPriority w:val="0"/>
    <w:pPr>
      <w:spacing w:before="260" w:after="260" w:line="413" w:lineRule="auto"/>
      <w:outlineLvl w:val="2"/>
    </w:pPr>
    <w:rPr>
      <w:sz w:val="32"/>
    </w:rPr>
  </w:style>
  <w:style w:type="character" w:default="1" w:styleId="24">
    <w:name w:val="Default Paragraph Font"/>
    <w:semiHidden/>
    <w:unhideWhenUsed/>
    <w:qFormat/>
    <w:uiPriority w:val="1"/>
  </w:style>
  <w:style w:type="table" w:default="1" w:styleId="22">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w:basedOn w:val="1"/>
    <w:next w:val="3"/>
    <w:link w:val="36"/>
    <w:qFormat/>
    <w:uiPriority w:val="0"/>
    <w:pPr>
      <w:spacing w:after="120"/>
    </w:pPr>
  </w:style>
  <w:style w:type="paragraph" w:styleId="3">
    <w:name w:val="Plain Text"/>
    <w:basedOn w:val="1"/>
    <w:link w:val="37"/>
    <w:qFormat/>
    <w:uiPriority w:val="0"/>
    <w:rPr>
      <w:rFonts w:ascii="宋体" w:hAnsi="Courier New"/>
    </w:rPr>
  </w:style>
  <w:style w:type="paragraph" w:styleId="6">
    <w:name w:val="Normal Indent"/>
    <w:basedOn w:val="1"/>
    <w:qFormat/>
    <w:uiPriority w:val="0"/>
    <w:pPr>
      <w:ind w:firstLine="420" w:firstLineChars="200"/>
    </w:pPr>
  </w:style>
  <w:style w:type="paragraph" w:styleId="7">
    <w:name w:val="Document Map"/>
    <w:basedOn w:val="1"/>
    <w:link w:val="33"/>
    <w:semiHidden/>
    <w:qFormat/>
    <w:uiPriority w:val="0"/>
    <w:pPr>
      <w:shd w:val="clear" w:color="auto" w:fill="000080"/>
    </w:pPr>
  </w:style>
  <w:style w:type="paragraph" w:styleId="8">
    <w:name w:val="annotation text"/>
    <w:basedOn w:val="1"/>
    <w:link w:val="34"/>
    <w:qFormat/>
    <w:uiPriority w:val="99"/>
    <w:pPr>
      <w:jc w:val="left"/>
    </w:pPr>
  </w:style>
  <w:style w:type="paragraph" w:styleId="9">
    <w:name w:val="Closing"/>
    <w:basedOn w:val="1"/>
    <w:link w:val="35"/>
    <w:unhideWhenUsed/>
    <w:qFormat/>
    <w:uiPriority w:val="0"/>
    <w:pPr>
      <w:ind w:left="100" w:leftChars="2100"/>
    </w:pPr>
    <w:rPr>
      <w:szCs w:val="24"/>
    </w:rPr>
  </w:style>
  <w:style w:type="paragraph" w:styleId="10">
    <w:name w:val="Body Text Indent"/>
    <w:basedOn w:val="1"/>
    <w:next w:val="11"/>
    <w:link w:val="38"/>
    <w:qFormat/>
    <w:uiPriority w:val="99"/>
    <w:pPr>
      <w:ind w:firstLine="645"/>
    </w:pPr>
    <w:rPr>
      <w:rFonts w:ascii="楷体_GB2312" w:eastAsia="楷体_GB2312"/>
      <w:sz w:val="32"/>
    </w:rPr>
  </w:style>
  <w:style w:type="paragraph" w:styleId="11">
    <w:name w:val="envelope return"/>
    <w:basedOn w:val="1"/>
    <w:qFormat/>
    <w:uiPriority w:val="99"/>
    <w:pPr>
      <w:snapToGrid w:val="0"/>
    </w:pPr>
    <w:rPr>
      <w:rFonts w:ascii="Arial" w:hAnsi="Arial" w:cs="Arial"/>
    </w:rPr>
  </w:style>
  <w:style w:type="paragraph" w:styleId="12">
    <w:name w:val="Date"/>
    <w:basedOn w:val="1"/>
    <w:next w:val="1"/>
    <w:link w:val="56"/>
    <w:qFormat/>
    <w:uiPriority w:val="0"/>
    <w:pPr>
      <w:ind w:left="100" w:leftChars="2500"/>
    </w:pPr>
    <w:rPr>
      <w:rFonts w:ascii="宋体" w:hAnsi="宋体" w:cstheme="minorBidi"/>
      <w:sz w:val="24"/>
      <w:szCs w:val="21"/>
    </w:rPr>
  </w:style>
  <w:style w:type="paragraph" w:styleId="13">
    <w:name w:val="Balloon Text"/>
    <w:basedOn w:val="1"/>
    <w:link w:val="39"/>
    <w:qFormat/>
    <w:uiPriority w:val="0"/>
    <w:rPr>
      <w:sz w:val="18"/>
      <w:szCs w:val="18"/>
    </w:rPr>
  </w:style>
  <w:style w:type="paragraph" w:styleId="14">
    <w:name w:val="footer"/>
    <w:basedOn w:val="1"/>
    <w:link w:val="40"/>
    <w:qFormat/>
    <w:uiPriority w:val="0"/>
    <w:pPr>
      <w:tabs>
        <w:tab w:val="center" w:pos="4153"/>
        <w:tab w:val="right" w:pos="8306"/>
      </w:tabs>
      <w:snapToGrid w:val="0"/>
      <w:jc w:val="left"/>
    </w:pPr>
    <w:rPr>
      <w:sz w:val="18"/>
      <w:szCs w:val="18"/>
    </w:rPr>
  </w:style>
  <w:style w:type="paragraph" w:styleId="15">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6">
    <w:name w:val="table of figures"/>
    <w:basedOn w:val="1"/>
    <w:next w:val="1"/>
    <w:qFormat/>
    <w:uiPriority w:val="0"/>
    <w:pPr>
      <w:ind w:left="200" w:leftChars="200" w:hanging="200" w:hangingChars="200"/>
    </w:pPr>
  </w:style>
  <w:style w:type="paragraph" w:styleId="17">
    <w:name w:val="Body Text 2"/>
    <w:basedOn w:val="1"/>
    <w:link w:val="42"/>
    <w:qFormat/>
    <w:uiPriority w:val="0"/>
    <w:pPr>
      <w:spacing w:after="120" w:line="480" w:lineRule="auto"/>
    </w:pPr>
  </w:style>
  <w:style w:type="paragraph" w:styleId="18">
    <w:name w:val="Normal (Web)"/>
    <w:basedOn w:val="1"/>
    <w:link w:val="58"/>
    <w:qFormat/>
    <w:uiPriority w:val="99"/>
    <w:pPr>
      <w:spacing w:before="100" w:beforeAutospacing="1" w:after="100" w:afterAutospacing="1"/>
      <w:jc w:val="left"/>
    </w:pPr>
    <w:rPr>
      <w:kern w:val="0"/>
      <w:sz w:val="24"/>
    </w:rPr>
  </w:style>
  <w:style w:type="paragraph" w:styleId="19">
    <w:name w:val="annotation subject"/>
    <w:basedOn w:val="8"/>
    <w:next w:val="8"/>
    <w:link w:val="43"/>
    <w:qFormat/>
    <w:uiPriority w:val="0"/>
    <w:rPr>
      <w:b/>
      <w:bCs/>
    </w:rPr>
  </w:style>
  <w:style w:type="paragraph" w:styleId="20">
    <w:name w:val="Body Text First Indent"/>
    <w:basedOn w:val="2"/>
    <w:unhideWhenUsed/>
    <w:qFormat/>
    <w:uiPriority w:val="99"/>
    <w:pPr>
      <w:ind w:firstLine="420" w:firstLineChars="100"/>
    </w:pPr>
    <w:rPr>
      <w:rFonts w:ascii="Calibri" w:hAnsi="Calibri" w:eastAsia="宋体"/>
      <w:kern w:val="0"/>
      <w:sz w:val="20"/>
      <w:szCs w:val="20"/>
    </w:rPr>
  </w:style>
  <w:style w:type="paragraph" w:styleId="21">
    <w:name w:val="Body Text First Indent 2"/>
    <w:basedOn w:val="10"/>
    <w:link w:val="44"/>
    <w:qFormat/>
    <w:uiPriority w:val="99"/>
    <w:pPr>
      <w:spacing w:after="120"/>
      <w:ind w:left="420" w:leftChars="200" w:firstLine="420" w:firstLineChars="200"/>
    </w:pPr>
    <w:rPr>
      <w:rFonts w:ascii="Times New Roman" w:eastAsia="宋体"/>
      <w:sz w:val="21"/>
      <w:szCs w:val="24"/>
    </w:rPr>
  </w:style>
  <w:style w:type="table" w:styleId="23">
    <w:name w:val="Table Grid"/>
    <w:basedOn w:val="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22"/>
    <w:rPr>
      <w:b/>
    </w:rPr>
  </w:style>
  <w:style w:type="character" w:styleId="26">
    <w:name w:val="page number"/>
    <w:qFormat/>
    <w:uiPriority w:val="0"/>
  </w:style>
  <w:style w:type="character" w:styleId="27">
    <w:name w:val="FollowedHyperlink"/>
    <w:basedOn w:val="24"/>
    <w:semiHidden/>
    <w:unhideWhenUsed/>
    <w:qFormat/>
    <w:uiPriority w:val="99"/>
    <w:rPr>
      <w:color w:val="800080"/>
      <w:u w:val="single"/>
    </w:rPr>
  </w:style>
  <w:style w:type="character" w:styleId="28">
    <w:name w:val="Hyperlink"/>
    <w:basedOn w:val="24"/>
    <w:qFormat/>
    <w:uiPriority w:val="0"/>
    <w:rPr>
      <w:color w:val="0000FF"/>
      <w:u w:val="single"/>
    </w:rPr>
  </w:style>
  <w:style w:type="character" w:styleId="29">
    <w:name w:val="annotation reference"/>
    <w:qFormat/>
    <w:uiPriority w:val="0"/>
    <w:rPr>
      <w:sz w:val="21"/>
      <w:szCs w:val="21"/>
    </w:rPr>
  </w:style>
  <w:style w:type="paragraph" w:customStyle="1" w:styleId="30">
    <w:name w:val="Fließtext"/>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sz w:val="20"/>
      <w:szCs w:val="20"/>
      <w:lang w:val="en-US" w:eastAsia="zh-CN" w:bidi="ar-SA"/>
    </w:rPr>
  </w:style>
  <w:style w:type="character" w:customStyle="1" w:styleId="31">
    <w:name w:val="标题 1 Char"/>
    <w:basedOn w:val="24"/>
    <w:link w:val="4"/>
    <w:qFormat/>
    <w:uiPriority w:val="0"/>
    <w:rPr>
      <w:rFonts w:ascii="Times New Roman" w:hAnsi="Times New Roman" w:eastAsia="黑体" w:cs="Times New Roman"/>
      <w:b/>
      <w:kern w:val="44"/>
      <w:sz w:val="36"/>
      <w:szCs w:val="20"/>
    </w:rPr>
  </w:style>
  <w:style w:type="character" w:customStyle="1" w:styleId="32">
    <w:name w:val="标题 3 Char"/>
    <w:basedOn w:val="24"/>
    <w:link w:val="5"/>
    <w:qFormat/>
    <w:uiPriority w:val="0"/>
    <w:rPr>
      <w:rFonts w:ascii="Times New Roman" w:hAnsi="Times New Roman" w:eastAsia="黑体" w:cs="Times New Roman"/>
      <w:b/>
      <w:kern w:val="44"/>
      <w:sz w:val="32"/>
      <w:szCs w:val="20"/>
    </w:rPr>
  </w:style>
  <w:style w:type="character" w:customStyle="1" w:styleId="33">
    <w:name w:val="文档结构图 Char"/>
    <w:basedOn w:val="24"/>
    <w:link w:val="7"/>
    <w:semiHidden/>
    <w:qFormat/>
    <w:uiPriority w:val="0"/>
    <w:rPr>
      <w:rFonts w:ascii="Times New Roman" w:hAnsi="Times New Roman" w:eastAsia="宋体" w:cs="Times New Roman"/>
      <w:szCs w:val="20"/>
      <w:shd w:val="clear" w:color="auto" w:fill="000080"/>
    </w:rPr>
  </w:style>
  <w:style w:type="character" w:customStyle="1" w:styleId="34">
    <w:name w:val="批注文字 Char"/>
    <w:basedOn w:val="24"/>
    <w:link w:val="8"/>
    <w:qFormat/>
    <w:uiPriority w:val="99"/>
    <w:rPr>
      <w:rFonts w:ascii="Times New Roman" w:hAnsi="Times New Roman" w:eastAsia="宋体" w:cs="Times New Roman"/>
      <w:szCs w:val="20"/>
    </w:rPr>
  </w:style>
  <w:style w:type="character" w:customStyle="1" w:styleId="35">
    <w:name w:val="结束语 Char"/>
    <w:basedOn w:val="24"/>
    <w:link w:val="9"/>
    <w:qFormat/>
    <w:uiPriority w:val="0"/>
    <w:rPr>
      <w:rFonts w:ascii="Times New Roman" w:hAnsi="Times New Roman" w:eastAsia="宋体" w:cs="Times New Roman"/>
      <w:szCs w:val="24"/>
    </w:rPr>
  </w:style>
  <w:style w:type="character" w:customStyle="1" w:styleId="36">
    <w:name w:val="正文文本 Char"/>
    <w:basedOn w:val="24"/>
    <w:link w:val="2"/>
    <w:qFormat/>
    <w:uiPriority w:val="0"/>
    <w:rPr>
      <w:rFonts w:ascii="Times New Roman" w:hAnsi="Times New Roman" w:eastAsia="宋体" w:cs="Times New Roman"/>
      <w:szCs w:val="20"/>
    </w:rPr>
  </w:style>
  <w:style w:type="character" w:customStyle="1" w:styleId="37">
    <w:name w:val="纯文本 Char"/>
    <w:basedOn w:val="24"/>
    <w:link w:val="3"/>
    <w:qFormat/>
    <w:uiPriority w:val="0"/>
    <w:rPr>
      <w:rFonts w:ascii="宋体" w:hAnsi="Courier New" w:eastAsia="宋体" w:cs="Times New Roman"/>
      <w:szCs w:val="20"/>
    </w:rPr>
  </w:style>
  <w:style w:type="character" w:customStyle="1" w:styleId="38">
    <w:name w:val="正文文本缩进 Char"/>
    <w:basedOn w:val="24"/>
    <w:link w:val="10"/>
    <w:qFormat/>
    <w:uiPriority w:val="99"/>
    <w:rPr>
      <w:rFonts w:ascii="楷体_GB2312" w:hAnsi="Times New Roman" w:eastAsia="楷体_GB2312" w:cs="Times New Roman"/>
      <w:sz w:val="32"/>
      <w:szCs w:val="20"/>
    </w:rPr>
  </w:style>
  <w:style w:type="character" w:customStyle="1" w:styleId="39">
    <w:name w:val="批注框文本 Char"/>
    <w:basedOn w:val="24"/>
    <w:link w:val="13"/>
    <w:qFormat/>
    <w:uiPriority w:val="0"/>
    <w:rPr>
      <w:rFonts w:ascii="Times New Roman" w:hAnsi="Times New Roman" w:eastAsia="宋体" w:cs="Times New Roman"/>
      <w:sz w:val="18"/>
      <w:szCs w:val="18"/>
    </w:rPr>
  </w:style>
  <w:style w:type="character" w:customStyle="1" w:styleId="40">
    <w:name w:val="页脚 Char"/>
    <w:basedOn w:val="24"/>
    <w:link w:val="14"/>
    <w:qFormat/>
    <w:uiPriority w:val="0"/>
    <w:rPr>
      <w:rFonts w:ascii="Times New Roman" w:hAnsi="Times New Roman" w:eastAsia="宋体" w:cs="Times New Roman"/>
      <w:sz w:val="18"/>
      <w:szCs w:val="18"/>
    </w:rPr>
  </w:style>
  <w:style w:type="character" w:customStyle="1" w:styleId="41">
    <w:name w:val="页眉 Char"/>
    <w:basedOn w:val="24"/>
    <w:link w:val="15"/>
    <w:qFormat/>
    <w:uiPriority w:val="0"/>
    <w:rPr>
      <w:rFonts w:ascii="Times New Roman" w:hAnsi="Times New Roman" w:eastAsia="宋体" w:cs="Times New Roman"/>
      <w:sz w:val="18"/>
      <w:szCs w:val="18"/>
    </w:rPr>
  </w:style>
  <w:style w:type="character" w:customStyle="1" w:styleId="42">
    <w:name w:val="正文文本 2 Char"/>
    <w:basedOn w:val="24"/>
    <w:link w:val="17"/>
    <w:qFormat/>
    <w:uiPriority w:val="0"/>
    <w:rPr>
      <w:rFonts w:ascii="Times New Roman" w:hAnsi="Times New Roman" w:eastAsia="宋体" w:cs="Times New Roman"/>
      <w:szCs w:val="20"/>
    </w:rPr>
  </w:style>
  <w:style w:type="character" w:customStyle="1" w:styleId="43">
    <w:name w:val="批注主题 Char"/>
    <w:basedOn w:val="34"/>
    <w:link w:val="19"/>
    <w:qFormat/>
    <w:uiPriority w:val="0"/>
    <w:rPr>
      <w:b/>
      <w:bCs/>
    </w:rPr>
  </w:style>
  <w:style w:type="character" w:customStyle="1" w:styleId="44">
    <w:name w:val="正文首行缩进 2 Char"/>
    <w:basedOn w:val="38"/>
    <w:link w:val="21"/>
    <w:qFormat/>
    <w:uiPriority w:val="99"/>
    <w:rPr>
      <w:rFonts w:ascii="Times New Roman" w:eastAsia="宋体"/>
      <w:szCs w:val="24"/>
    </w:rPr>
  </w:style>
  <w:style w:type="character" w:customStyle="1" w:styleId="45">
    <w:name w:val="text11"/>
    <w:qFormat/>
    <w:uiPriority w:val="0"/>
    <w:rPr>
      <w:rFonts w:hint="default" w:ascii="Verdana" w:hAnsi="Verdana"/>
      <w:color w:val="4E4E4E"/>
      <w:sz w:val="18"/>
      <w:szCs w:val="18"/>
    </w:rPr>
  </w:style>
  <w:style w:type="paragraph" w:customStyle="1" w:styleId="46">
    <w:name w:val="Char Char14"/>
    <w:basedOn w:val="7"/>
    <w:qFormat/>
    <w:uiPriority w:val="0"/>
    <w:pPr>
      <w:adjustRightInd w:val="0"/>
      <w:snapToGrid w:val="0"/>
      <w:spacing w:line="360" w:lineRule="auto"/>
    </w:pPr>
  </w:style>
  <w:style w:type="paragraph" w:customStyle="1" w:styleId="47">
    <w:name w:val="样式3"/>
    <w:basedOn w:val="3"/>
    <w:link w:val="54"/>
    <w:qFormat/>
    <w:uiPriority w:val="0"/>
    <w:pPr>
      <w:spacing w:line="0" w:lineRule="atLeast"/>
      <w:outlineLvl w:val="0"/>
    </w:pPr>
    <w:rPr>
      <w:sz w:val="28"/>
    </w:rPr>
  </w:style>
  <w:style w:type="paragraph" w:customStyle="1" w:styleId="48">
    <w:name w:val="Char1 Char Char Char Char Char Char"/>
    <w:basedOn w:val="1"/>
    <w:qFormat/>
    <w:uiPriority w:val="0"/>
    <w:rPr>
      <w:rFonts w:ascii="Tahoma" w:hAnsi="Tahoma"/>
      <w:sz w:val="24"/>
    </w:rPr>
  </w:style>
  <w:style w:type="paragraph" w:customStyle="1" w:styleId="49">
    <w:name w:val="样式2"/>
    <w:basedOn w:val="16"/>
    <w:qFormat/>
    <w:uiPriority w:val="0"/>
  </w:style>
  <w:style w:type="paragraph" w:customStyle="1" w:styleId="50">
    <w:name w:val="标准"/>
    <w:basedOn w:val="1"/>
    <w:qFormat/>
    <w:uiPriority w:val="0"/>
    <w:pPr>
      <w:spacing w:line="360" w:lineRule="auto"/>
      <w:ind w:firstLine="200" w:firstLineChars="200"/>
    </w:pPr>
    <w:rPr>
      <w:rFonts w:cs="宋体"/>
    </w:rPr>
  </w:style>
  <w:style w:type="paragraph" w:customStyle="1" w:styleId="51">
    <w:name w:val="列表段落"/>
    <w:basedOn w:val="1"/>
    <w:qFormat/>
    <w:uiPriority w:val="34"/>
    <w:pPr>
      <w:ind w:firstLine="420" w:firstLineChars="200"/>
    </w:pPr>
    <w:rPr>
      <w:rFonts w:ascii="Calibri" w:hAnsi="Calibri"/>
      <w:szCs w:val="22"/>
    </w:rPr>
  </w:style>
  <w:style w:type="paragraph" w:customStyle="1" w:styleId="52">
    <w:name w:val="列表段落1"/>
    <w:basedOn w:val="1"/>
    <w:qFormat/>
    <w:uiPriority w:val="0"/>
    <w:pPr>
      <w:ind w:firstLine="420" w:firstLineChars="200"/>
    </w:pPr>
    <w:rPr>
      <w:rFonts w:cs="黑体"/>
      <w:szCs w:val="22"/>
    </w:rPr>
  </w:style>
  <w:style w:type="paragraph" w:customStyle="1" w:styleId="53">
    <w:name w:val="null3"/>
    <w:qFormat/>
    <w:uiPriority w:val="0"/>
    <w:rPr>
      <w:rFonts w:hint="eastAsia" w:ascii="Calibri" w:hAnsi="Calibri" w:eastAsia="宋体" w:cs="Times New Roman"/>
      <w:kern w:val="0"/>
      <w:sz w:val="20"/>
      <w:szCs w:val="20"/>
      <w:lang w:val="en-US" w:eastAsia="zh-CN" w:bidi="ar-SA"/>
    </w:rPr>
  </w:style>
  <w:style w:type="character" w:customStyle="1" w:styleId="54">
    <w:name w:val="样式3 Char Char"/>
    <w:link w:val="47"/>
    <w:qFormat/>
    <w:uiPriority w:val="0"/>
    <w:rPr>
      <w:rFonts w:ascii="宋体" w:hAnsi="Courier New" w:eastAsia="宋体" w:cs="Times New Roman"/>
      <w:sz w:val="28"/>
      <w:szCs w:val="20"/>
    </w:rPr>
  </w:style>
  <w:style w:type="character" w:customStyle="1" w:styleId="55">
    <w:name w:val="日期 Char"/>
    <w:link w:val="12"/>
    <w:qFormat/>
    <w:uiPriority w:val="0"/>
    <w:rPr>
      <w:rFonts w:ascii="宋体" w:hAnsi="宋体" w:eastAsia="宋体"/>
      <w:sz w:val="24"/>
      <w:szCs w:val="21"/>
    </w:rPr>
  </w:style>
  <w:style w:type="character" w:customStyle="1" w:styleId="56">
    <w:name w:val="日期 Char1"/>
    <w:basedOn w:val="24"/>
    <w:link w:val="12"/>
    <w:semiHidden/>
    <w:qFormat/>
    <w:uiPriority w:val="99"/>
    <w:rPr>
      <w:rFonts w:ascii="Times New Roman" w:hAnsi="Times New Roman" w:eastAsia="宋体" w:cs="Times New Roman"/>
      <w:szCs w:val="20"/>
    </w:rPr>
  </w:style>
  <w:style w:type="paragraph" w:customStyle="1" w:styleId="57">
    <w:name w:val="表格文字"/>
    <w:basedOn w:val="1"/>
    <w:next w:val="2"/>
    <w:qFormat/>
    <w:uiPriority w:val="0"/>
    <w:pPr>
      <w:adjustRightInd w:val="0"/>
      <w:spacing w:line="420" w:lineRule="atLeast"/>
      <w:jc w:val="left"/>
      <w:textAlignment w:val="baseline"/>
    </w:pPr>
    <w:rPr>
      <w:kern w:val="0"/>
    </w:rPr>
  </w:style>
  <w:style w:type="character" w:customStyle="1" w:styleId="58">
    <w:name w:val="普通(网站) Char"/>
    <w:link w:val="18"/>
    <w:qFormat/>
    <w:uiPriority w:val="99"/>
    <w:rPr>
      <w:rFonts w:ascii="Times New Roman" w:hAnsi="Times New Roman" w:eastAsia="宋体" w:cs="Times New Roman"/>
      <w:kern w:val="0"/>
      <w:sz w:val="24"/>
      <w:szCs w:val="20"/>
    </w:rPr>
  </w:style>
  <w:style w:type="paragraph" w:styleId="59">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60">
    <w:name w:val="BodyText"/>
    <w:basedOn w:val="1"/>
    <w:next w:val="61"/>
    <w:autoRedefine/>
    <w:qFormat/>
    <w:uiPriority w:val="0"/>
    <w:pPr>
      <w:spacing w:after="120"/>
      <w:jc w:val="both"/>
      <w:textAlignment w:val="baseline"/>
    </w:pPr>
  </w:style>
  <w:style w:type="paragraph" w:customStyle="1" w:styleId="61">
    <w:name w:val="PlainText"/>
    <w:basedOn w:val="1"/>
    <w:autoRedefine/>
    <w:qFormat/>
    <w:uiPriority w:val="0"/>
    <w:pPr>
      <w:jc w:val="both"/>
      <w:textAlignment w:val="baseline"/>
    </w:pPr>
    <w:rPr>
      <w:rFonts w:ascii="宋体" w:hAnsi="Courier New"/>
      <w:kern w:val="2"/>
      <w:sz w:val="21"/>
      <w:szCs w:val="20"/>
      <w:lang w:val="en-US" w:eastAsia="zh-CN" w:bidi="ar-SA"/>
    </w:rPr>
  </w:style>
  <w:style w:type="paragraph" w:customStyle="1" w:styleId="62">
    <w:name w:val="列出段落1"/>
    <w:basedOn w:val="1"/>
    <w:autoRedefine/>
    <w:qFormat/>
    <w:uiPriority w:val="99"/>
    <w:pPr>
      <w:ind w:firstLine="420" w:firstLineChars="200"/>
    </w:pPr>
  </w:style>
  <w:style w:type="paragraph" w:customStyle="1" w:styleId="63">
    <w:name w:val="paragraph"/>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51</Pages>
  <Words>282</Words>
  <Characters>370</Characters>
  <Lines>199</Lines>
  <Paragraphs>56</Paragraphs>
  <TotalTime>18</TotalTime>
  <ScaleCrop>false</ScaleCrop>
  <LinksUpToDate>false</LinksUpToDate>
  <CharactersWithSpaces>451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2023-03-21T06:18:00Z</dcterms:created>
  <dc:creator>Administrator</dc:creator>
  <cp:lastModifiedBy>Administrator</cp:lastModifiedBy>
  <cp:lastPrinted>2023-04-04T07:30:00Z</cp:lastPrinted>
  <dcterms:modified xsi:type="dcterms:W3CDTF">2026-08-17T07:50:01Z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6FD8856EEC5D4354987C69FC804D3C89_12</vt:lpwstr>
  </property>
  <property fmtid="{D5CDD505-2E9C-101B-9397-08002B2CF9AE}" pid="4" name="KSOTemplateDocerSaveRecord">
    <vt:lpwstr>eyJoZGlkIjoiMDgzOTJlZjE1NDFiZTdlNDEzMmU2MGY3ZTgyOWMzMzAiLCJ1c2VySWQiOiIxMDI1MDM2ODgxIn0=</vt:lpwstr>
  </property>
</Properties>
</file>